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Pr="00A12538" w:rsidRDefault="00A12538" w:rsidP="00A12538">
      <w:pPr>
        <w:spacing w:after="0"/>
        <w:ind w:firstLine="709"/>
        <w:jc w:val="center"/>
        <w:rPr>
          <w:rFonts w:cs="Times New Roman"/>
          <w:b/>
          <w:bCs/>
          <w:color w:val="000000"/>
          <w:szCs w:val="28"/>
          <w:shd w:val="clear" w:color="auto" w:fill="EEEEEE"/>
        </w:rPr>
      </w:pPr>
      <w:bookmarkStart w:id="0" w:name="_GoBack"/>
      <w:bookmarkEnd w:id="0"/>
      <w:r w:rsidRPr="00A12538">
        <w:rPr>
          <w:rFonts w:cs="Times New Roman"/>
          <w:b/>
          <w:bCs/>
          <w:color w:val="000000"/>
          <w:szCs w:val="28"/>
          <w:shd w:val="clear" w:color="auto" w:fill="EEEEEE"/>
        </w:rPr>
        <w:t>Реализация проекта «Народный бюджет» на территории Железногорского района в 2025 году</w:t>
      </w:r>
    </w:p>
    <w:p w:rsidR="00A12538" w:rsidRDefault="00A12538" w:rsidP="006C0B77">
      <w:pPr>
        <w:spacing w:after="0"/>
        <w:ind w:firstLine="709"/>
        <w:jc w:val="both"/>
        <w:rPr>
          <w:rFonts w:ascii="Tahoma" w:hAnsi="Tahoma" w:cs="Tahoma"/>
          <w:b/>
          <w:bCs/>
          <w:color w:val="000000"/>
          <w:sz w:val="17"/>
          <w:szCs w:val="17"/>
          <w:shd w:val="clear" w:color="auto" w:fill="EEEEEE"/>
        </w:rPr>
      </w:pPr>
    </w:p>
    <w:p w:rsidR="00A12538" w:rsidRDefault="00A12538" w:rsidP="006C0B77">
      <w:pPr>
        <w:spacing w:after="0"/>
        <w:ind w:firstLine="709"/>
        <w:jc w:val="both"/>
        <w:rPr>
          <w:rFonts w:ascii="Tahoma" w:hAnsi="Tahoma" w:cs="Tahoma"/>
          <w:b/>
          <w:bCs/>
          <w:color w:val="000000"/>
          <w:sz w:val="17"/>
          <w:szCs w:val="17"/>
          <w:shd w:val="clear" w:color="auto" w:fill="EEEEEE"/>
        </w:rPr>
      </w:pPr>
    </w:p>
    <w:p w:rsidR="00A12538" w:rsidRPr="00A12538" w:rsidRDefault="00A12538" w:rsidP="00A12538">
      <w:pPr>
        <w:spacing w:after="0"/>
        <w:ind w:firstLine="709"/>
        <w:jc w:val="both"/>
      </w:pPr>
      <w:r w:rsidRPr="00A12538">
        <w:t xml:space="preserve">Народный бюджет – это возможность решить целый спектр актуальных для жителей проблем благодаря привлечению средств бюджета Курской области, бюджета муниципального района «Железногорский район» и собственных средств жителей и благотворителей. </w:t>
      </w:r>
    </w:p>
    <w:p w:rsidR="00A12538" w:rsidRPr="00A12538" w:rsidRDefault="00A12538" w:rsidP="00A12538">
      <w:pPr>
        <w:spacing w:after="0"/>
        <w:ind w:firstLine="709"/>
        <w:jc w:val="both"/>
      </w:pPr>
      <w:r w:rsidRPr="00A12538">
        <w:t>Конкурсный отбор проектов (программ) муниципальных образований в рамках реализации проекта «Народный бюджет» проводится в соответствии с Порядком проведения конкурсного отбора проектов (программ) муниципальных образований Курской области, участвующих в проекте «Народный бюджет» в Курской области, утвержденным постановлением Администрации Курской области от 27.09.2016 №732-па «О вопросах реализации проекта «Народный бюджет» в Курской области» (с последующими изменениями и дополнениями).</w:t>
      </w:r>
    </w:p>
    <w:p w:rsidR="00A12538" w:rsidRPr="00A12538" w:rsidRDefault="00A12538" w:rsidP="00A12538">
      <w:pPr>
        <w:spacing w:after="0"/>
        <w:ind w:firstLine="709"/>
        <w:jc w:val="both"/>
      </w:pPr>
      <w:r w:rsidRPr="00A12538">
        <w:t>В рамках проекта решаются задачи по сохранению и развитию:</w:t>
      </w:r>
    </w:p>
    <w:p w:rsidR="00A12538" w:rsidRPr="00A12538" w:rsidRDefault="00A12538" w:rsidP="00A12538">
      <w:pPr>
        <w:spacing w:after="0"/>
        <w:ind w:firstLine="709"/>
        <w:jc w:val="both"/>
      </w:pPr>
      <w:r w:rsidRPr="00A12538">
        <w:t>объектов жилищно-коммунальной инфраструктуры муниципальной собственности (объектов электро-, тепло-, газо- и водоснабжения, объектов водоотведения);</w:t>
      </w:r>
    </w:p>
    <w:p w:rsidR="00A12538" w:rsidRPr="00A12538" w:rsidRDefault="00A12538" w:rsidP="00A12538">
      <w:pPr>
        <w:spacing w:after="0"/>
        <w:ind w:firstLine="709"/>
        <w:jc w:val="both"/>
      </w:pPr>
      <w:r w:rsidRPr="00A12538">
        <w:t>автомобильных дорог местного значения, искусственных дорожных сооружений, тротуаров, придомовых территорий, находящихся в муниципальной собственности;</w:t>
      </w:r>
    </w:p>
    <w:p w:rsidR="00A12538" w:rsidRPr="00A12538" w:rsidRDefault="00A12538" w:rsidP="00A12538">
      <w:pPr>
        <w:spacing w:after="0"/>
        <w:ind w:firstLine="709"/>
        <w:jc w:val="both"/>
      </w:pPr>
      <w:r w:rsidRPr="00A12538">
        <w:t>территорий населенных пунктов, площадей, парков, мест массового отдыха;</w:t>
      </w:r>
    </w:p>
    <w:p w:rsidR="00A12538" w:rsidRPr="00A12538" w:rsidRDefault="00A12538" w:rsidP="00A12538">
      <w:pPr>
        <w:spacing w:after="0"/>
        <w:ind w:firstLine="709"/>
        <w:jc w:val="both"/>
      </w:pPr>
      <w:r w:rsidRPr="00A12538">
        <w:t>детских игровых площадок;</w:t>
      </w:r>
    </w:p>
    <w:p w:rsidR="00A12538" w:rsidRPr="00A12538" w:rsidRDefault="00A12538" w:rsidP="00A12538">
      <w:pPr>
        <w:spacing w:after="0"/>
        <w:ind w:firstLine="709"/>
        <w:jc w:val="both"/>
      </w:pPr>
      <w:r w:rsidRPr="00A12538">
        <w:t>объектов спорта и спортивных площадок;</w:t>
      </w:r>
    </w:p>
    <w:p w:rsidR="00A12538" w:rsidRPr="00A12538" w:rsidRDefault="00A12538" w:rsidP="00A12538">
      <w:pPr>
        <w:spacing w:after="0"/>
        <w:ind w:firstLine="709"/>
        <w:jc w:val="both"/>
      </w:pPr>
      <w:r w:rsidRPr="00A12538">
        <w:t>муниципальных учреждений культуры;</w:t>
      </w:r>
    </w:p>
    <w:p w:rsidR="00A12538" w:rsidRPr="00A12538" w:rsidRDefault="00A12538" w:rsidP="00A12538">
      <w:pPr>
        <w:spacing w:after="0"/>
        <w:ind w:firstLine="709"/>
        <w:jc w:val="both"/>
      </w:pPr>
      <w:r w:rsidRPr="00A12538">
        <w:t>муниципальных образовательных организаций;</w:t>
      </w:r>
    </w:p>
    <w:p w:rsidR="00A12538" w:rsidRPr="00A12538" w:rsidRDefault="00A12538" w:rsidP="00A12538">
      <w:pPr>
        <w:spacing w:after="0"/>
        <w:ind w:firstLine="709"/>
        <w:jc w:val="both"/>
      </w:pPr>
      <w:r w:rsidRPr="00A12538">
        <w:t>мест погребения;</w:t>
      </w:r>
    </w:p>
    <w:p w:rsidR="00A12538" w:rsidRPr="00A12538" w:rsidRDefault="00A12538" w:rsidP="00A12538">
      <w:pPr>
        <w:spacing w:after="0"/>
        <w:ind w:firstLine="709"/>
        <w:jc w:val="both"/>
      </w:pPr>
      <w:r w:rsidRPr="00A12538">
        <w:t>объектов, предназначенных для организации отдыха детей и их оздоровления, находящихся в муниципальной собственности;</w:t>
      </w:r>
    </w:p>
    <w:p w:rsidR="00A12538" w:rsidRPr="00A12538" w:rsidRDefault="00A12538" w:rsidP="00A12538">
      <w:pPr>
        <w:spacing w:after="0"/>
        <w:ind w:firstLine="709"/>
        <w:jc w:val="both"/>
      </w:pPr>
      <w:r w:rsidRPr="00A12538">
        <w:t>объектов, входящих в инфраструктуру молодежной политики, находящихся в муниципальной собственности.</w:t>
      </w:r>
    </w:p>
    <w:p w:rsidR="00A12538" w:rsidRPr="00A12538" w:rsidRDefault="00A12538" w:rsidP="00A12538">
      <w:pPr>
        <w:spacing w:after="0"/>
        <w:ind w:firstLine="709"/>
        <w:jc w:val="both"/>
      </w:pPr>
      <w:r w:rsidRPr="00A12538">
        <w:t>Целью конкурсного отбора является определение муниципальных образований Курской области, бюджетам которых будут предоставлены субсидии из областного бюджета на софинансирование проектов.</w:t>
      </w:r>
    </w:p>
    <w:p w:rsidR="00A12538" w:rsidRDefault="00A12538" w:rsidP="00A12538">
      <w:pPr>
        <w:spacing w:after="0"/>
        <w:ind w:firstLine="709"/>
        <w:jc w:val="both"/>
      </w:pPr>
      <w:r w:rsidRPr="00A12538">
        <w:t xml:space="preserve">В 2025 году 5 объектов Железногорского района прошли конкурсный отбор в рамках проекта «Народный бюджет»: благоустройство территории (устройство ограждения) МКУДО «Рышковский детский сад», благоустройство территории (асфальтовое покрытие) МКДОУ «Разветьевский детский сад», капитальный ремонт фасада здания МКДОУ «Новоандросовский детский сад» , капитальный ремонт здания МКДОУ «Разветьевский детский сад», благоустройство территории здания МКДОУ«Михайловский детский сад». На реализацию проектов выделена субсидия из областного бюджета в сумме 8 078 526 рублей, софинансирование из бюджета муниципального района  составило 8618441 рубль, средства населения запланированы в сумме 269 283 рубля. По состоянию на 01.11.225 полностью завершены работы по благоустройство территории (устройство </w:t>
      </w:r>
      <w:r w:rsidRPr="00A12538">
        <w:lastRenderedPageBreak/>
        <w:t>ограждения) МКУДО «Рышковский детский сад» и благоустройство территории здания МКУДО «Михайловский детский сад». В 2026 году планируется  реализация проекта «Благоустройство территории (Устройство спортивно -игровой площадки) МКДОУ «Рышковский детский сад» .</w:t>
      </w:r>
    </w:p>
    <w:p w:rsidR="00A12538" w:rsidRDefault="00A12538" w:rsidP="00A12538">
      <w:pPr>
        <w:spacing w:after="0"/>
        <w:ind w:firstLine="709"/>
        <w:jc w:val="both"/>
      </w:pPr>
    </w:p>
    <w:p w:rsidR="00A12538" w:rsidRPr="00A12538" w:rsidRDefault="00A12538" w:rsidP="00A12538">
      <w:pPr>
        <w:spacing w:after="0"/>
        <w:ind w:firstLine="709"/>
        <w:jc w:val="center"/>
      </w:pPr>
      <w:r w:rsidRPr="00A12538">
        <w:drawing>
          <wp:inline distT="0" distB="0" distL="0" distR="0">
            <wp:extent cx="3816424" cy="288032"/>
            <wp:effectExtent l="19050" t="0" r="0" b="0"/>
            <wp:docPr id="14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816424" cy="288032"/>
                      <a:chOff x="1571604" y="6569968"/>
                      <a:chExt cx="3816424" cy="288032"/>
                    </a:xfrm>
                  </a:grpSpPr>
                  <a:sp>
                    <a:nvSpPr>
                      <a:cNvPr id="26" name="Прямоугольник 25"/>
                      <a:cNvSpPr/>
                    </a:nvSpPr>
                    <a:spPr>
                      <a:xfrm>
                        <a:off x="1571604" y="6569968"/>
                        <a:ext cx="3816424" cy="288032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>
                        <a:solidFill>
                          <a:srgbClr val="00206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200" dirty="0" smtClean="0">
                              <a:solidFill>
                                <a:srgbClr val="00206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МКДОУ «</a:t>
                          </a:r>
                          <a:r>
                            <a:rPr lang="ru-RU" sz="1200" dirty="0" err="1" smtClean="0">
                              <a:solidFill>
                                <a:srgbClr val="00206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Рышковский</a:t>
                          </a:r>
                          <a:r>
                            <a:rPr lang="ru-RU" sz="1200" dirty="0" smtClean="0">
                              <a:solidFill>
                                <a:srgbClr val="00206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детский сад»</a:t>
                          </a:r>
                          <a:endParaRPr lang="ru-RU" sz="1200" dirty="0">
                            <a:solidFill>
                              <a:srgbClr val="00206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A12538" w:rsidRDefault="00A12538" w:rsidP="00A12538">
      <w:pPr>
        <w:spacing w:after="0"/>
        <w:jc w:val="both"/>
        <w:rPr>
          <w:noProof/>
          <w:lang w:eastAsia="ru-RU"/>
        </w:rPr>
      </w:pPr>
      <w:r w:rsidRPr="00A12538">
        <w:rPr>
          <w:noProof/>
          <w:lang w:eastAsia="ru-RU"/>
        </w:rPr>
        <w:drawing>
          <wp:inline distT="0" distB="0" distL="0" distR="0">
            <wp:extent cx="1451610" cy="1792604"/>
            <wp:effectExtent l="171450" t="133350" r="358140" b="302896"/>
            <wp:docPr id="11" name="Рисунок 1" descr="IMG_20250801_134909_5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 descr="IMG_20250801_134909_536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17926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12538">
        <w:rPr>
          <w:noProof/>
          <w:lang w:eastAsia="ru-RU"/>
        </w:rPr>
        <w:drawing>
          <wp:inline distT="0" distB="0" distL="0" distR="0">
            <wp:extent cx="1337310" cy="1790065"/>
            <wp:effectExtent l="171450" t="133350" r="358140" b="305435"/>
            <wp:docPr id="10" name="Рисунок 3" descr="IMG_20250801_135003_4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 descr="IMG_20250801_135003_476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236" cy="17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12538">
        <w:rPr>
          <w:noProof/>
          <w:lang w:eastAsia="ru-RU"/>
        </w:rPr>
        <w:drawing>
          <wp:inline distT="0" distB="0" distL="0" distR="0">
            <wp:extent cx="1223010" cy="1793875"/>
            <wp:effectExtent l="171450" t="133350" r="358140" b="301625"/>
            <wp:docPr id="8" name="Рисунок 4" descr="IMG_20250801_135049_3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IMG_20250801_135049_30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607" cy="17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12538">
        <w:rPr>
          <w:noProof/>
          <w:lang w:eastAsia="ru-RU"/>
        </w:rPr>
        <w:drawing>
          <wp:inline distT="0" distB="0" distL="0" distR="0">
            <wp:extent cx="1261110" cy="1786660"/>
            <wp:effectExtent l="171450" t="133350" r="358140" b="308840"/>
            <wp:docPr id="3" name="Рисунок 2" descr="IMG_20250801_134855_6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6" descr="IMG_20250801_134855_62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609" cy="17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12538">
        <w:rPr>
          <w:noProof/>
          <w:lang w:eastAsia="ru-RU"/>
        </w:rPr>
        <w:t xml:space="preserve">  </w:t>
      </w:r>
      <w:r w:rsidRPr="00A12538">
        <w:rPr>
          <w:noProof/>
          <w:lang w:eastAsia="ru-RU"/>
        </w:rPr>
        <w:drawing>
          <wp:inline distT="0" distB="0" distL="0" distR="0">
            <wp:extent cx="1245870" cy="1718310"/>
            <wp:effectExtent l="171450" t="133350" r="354330" b="300990"/>
            <wp:docPr id="9" name="Рисунок 5" descr="IMG_20250801_134835_3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7" descr="IMG_20250801_134835_326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099" cy="1714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12538">
        <w:rPr>
          <w:noProof/>
          <w:lang w:eastAsia="ru-RU"/>
        </w:rPr>
        <w:t xml:space="preserve"> </w:t>
      </w:r>
    </w:p>
    <w:p w:rsidR="00A12538" w:rsidRDefault="00A12538" w:rsidP="00A12538">
      <w:pPr>
        <w:spacing w:after="0"/>
        <w:jc w:val="both"/>
        <w:rPr>
          <w:noProof/>
          <w:lang w:eastAsia="ru-RU"/>
        </w:rPr>
      </w:pPr>
    </w:p>
    <w:p w:rsidR="00A12538" w:rsidRDefault="00A12538" w:rsidP="00A12538">
      <w:pPr>
        <w:spacing w:after="0"/>
        <w:jc w:val="both"/>
        <w:rPr>
          <w:noProof/>
          <w:lang w:eastAsia="ru-RU"/>
        </w:rPr>
      </w:pPr>
    </w:p>
    <w:p w:rsidR="00A12538" w:rsidRDefault="00A12538" w:rsidP="00A12538">
      <w:pPr>
        <w:spacing w:after="0"/>
        <w:jc w:val="both"/>
        <w:rPr>
          <w:noProof/>
          <w:lang w:eastAsia="ru-RU"/>
        </w:rPr>
      </w:pPr>
    </w:p>
    <w:p w:rsidR="00A12538" w:rsidRDefault="00A12538" w:rsidP="00A12538">
      <w:pPr>
        <w:spacing w:after="0"/>
        <w:jc w:val="both"/>
        <w:rPr>
          <w:noProof/>
          <w:lang w:eastAsia="ru-RU"/>
        </w:rPr>
      </w:pPr>
    </w:p>
    <w:p w:rsidR="00A12538" w:rsidRDefault="00A12538" w:rsidP="00A12538">
      <w:pPr>
        <w:spacing w:after="0"/>
        <w:jc w:val="both"/>
        <w:rPr>
          <w:noProof/>
          <w:lang w:eastAsia="ru-RU"/>
        </w:rPr>
      </w:pPr>
    </w:p>
    <w:p w:rsidR="00A12538" w:rsidRDefault="00A12538" w:rsidP="00A12538">
      <w:pPr>
        <w:spacing w:after="0"/>
        <w:jc w:val="both"/>
        <w:rPr>
          <w:noProof/>
          <w:lang w:eastAsia="ru-RU"/>
        </w:rPr>
      </w:pPr>
    </w:p>
    <w:p w:rsidR="00A12538" w:rsidRDefault="00A12538" w:rsidP="00A12538">
      <w:pPr>
        <w:spacing w:after="0"/>
        <w:jc w:val="both"/>
        <w:rPr>
          <w:noProof/>
          <w:lang w:eastAsia="ru-RU"/>
        </w:rPr>
      </w:pPr>
    </w:p>
    <w:p w:rsidR="00A12538" w:rsidRDefault="00A12538" w:rsidP="00A12538">
      <w:pPr>
        <w:spacing w:after="0"/>
        <w:jc w:val="both"/>
        <w:rPr>
          <w:noProof/>
          <w:lang w:eastAsia="ru-RU"/>
        </w:rPr>
      </w:pPr>
    </w:p>
    <w:p w:rsidR="00A12538" w:rsidRDefault="00A12538" w:rsidP="00A12538">
      <w:pPr>
        <w:spacing w:after="0"/>
        <w:jc w:val="both"/>
        <w:rPr>
          <w:noProof/>
          <w:lang w:eastAsia="ru-RU"/>
        </w:rPr>
      </w:pPr>
    </w:p>
    <w:p w:rsidR="00A12538" w:rsidRDefault="00A12538" w:rsidP="00A12538">
      <w:pPr>
        <w:spacing w:after="0"/>
        <w:jc w:val="both"/>
        <w:rPr>
          <w:noProof/>
          <w:lang w:eastAsia="ru-RU"/>
        </w:rPr>
      </w:pPr>
    </w:p>
    <w:p w:rsidR="00A12538" w:rsidRDefault="00A12538" w:rsidP="00A12538">
      <w:pPr>
        <w:spacing w:after="0"/>
        <w:jc w:val="both"/>
        <w:rPr>
          <w:noProof/>
          <w:lang w:eastAsia="ru-RU"/>
        </w:rPr>
      </w:pPr>
    </w:p>
    <w:p w:rsidR="00A12538" w:rsidRDefault="00A12538" w:rsidP="00A12538">
      <w:pPr>
        <w:spacing w:after="0"/>
        <w:jc w:val="both"/>
        <w:rPr>
          <w:noProof/>
          <w:lang w:eastAsia="ru-RU"/>
        </w:rPr>
      </w:pPr>
    </w:p>
    <w:p w:rsidR="00A12538" w:rsidRDefault="00A12538" w:rsidP="00A12538">
      <w:pPr>
        <w:spacing w:after="0"/>
        <w:jc w:val="both"/>
        <w:rPr>
          <w:noProof/>
          <w:lang w:eastAsia="ru-RU"/>
        </w:rPr>
      </w:pPr>
    </w:p>
    <w:p w:rsidR="00A12538" w:rsidRDefault="00A12538" w:rsidP="00A12538">
      <w:pPr>
        <w:spacing w:after="0"/>
        <w:jc w:val="both"/>
        <w:rPr>
          <w:noProof/>
          <w:lang w:eastAsia="ru-RU"/>
        </w:rPr>
      </w:pPr>
    </w:p>
    <w:p w:rsidR="00A12538" w:rsidRDefault="00A12538" w:rsidP="00A12538">
      <w:pPr>
        <w:spacing w:after="0"/>
        <w:jc w:val="both"/>
        <w:rPr>
          <w:noProof/>
          <w:lang w:eastAsia="ru-RU"/>
        </w:rPr>
      </w:pPr>
    </w:p>
    <w:p w:rsidR="00A12538" w:rsidRDefault="00A12538" w:rsidP="00A12538">
      <w:pPr>
        <w:spacing w:after="0"/>
        <w:jc w:val="both"/>
        <w:rPr>
          <w:noProof/>
          <w:lang w:eastAsia="ru-RU"/>
        </w:rPr>
      </w:pPr>
    </w:p>
    <w:p w:rsidR="00A12538" w:rsidRDefault="00A12538" w:rsidP="00A12538">
      <w:pPr>
        <w:spacing w:after="0"/>
        <w:jc w:val="center"/>
      </w:pPr>
      <w:r w:rsidRPr="00A12538">
        <w:lastRenderedPageBreak/>
        <w:drawing>
          <wp:inline distT="0" distB="0" distL="0" distR="0">
            <wp:extent cx="3816424" cy="288032"/>
            <wp:effectExtent l="19050" t="0" r="0" b="0"/>
            <wp:docPr id="15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816424" cy="288032"/>
                      <a:chOff x="2500298" y="571480"/>
                      <a:chExt cx="3816424" cy="288032"/>
                    </a:xfrm>
                  </a:grpSpPr>
                  <a:sp>
                    <a:nvSpPr>
                      <a:cNvPr id="25" name="Прямоугольник 24"/>
                      <a:cNvSpPr/>
                    </a:nvSpPr>
                    <a:spPr>
                      <a:xfrm>
                        <a:off x="2500298" y="571480"/>
                        <a:ext cx="3816424" cy="288032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>
                        <a:solidFill>
                          <a:srgbClr val="00206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200" dirty="0" smtClean="0">
                              <a:solidFill>
                                <a:srgbClr val="00206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МКДОУ «Михайловский детский сад»</a:t>
                          </a:r>
                          <a:endParaRPr lang="ru-RU" sz="1200" dirty="0">
                            <a:solidFill>
                              <a:srgbClr val="00206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A12538" w:rsidRDefault="00A12538" w:rsidP="00A12538">
      <w:pPr>
        <w:spacing w:after="0"/>
        <w:jc w:val="center"/>
      </w:pPr>
    </w:p>
    <w:p w:rsidR="00A12538" w:rsidRDefault="00A12538" w:rsidP="00A12538">
      <w:pPr>
        <w:spacing w:after="0"/>
        <w:rPr>
          <w:noProof/>
          <w:lang w:eastAsia="ru-RU"/>
        </w:rPr>
      </w:pPr>
      <w:r w:rsidRPr="00A12538">
        <w:drawing>
          <wp:inline distT="0" distB="0" distL="0" distR="0">
            <wp:extent cx="3470910" cy="289560"/>
            <wp:effectExtent l="19050" t="0" r="0" b="0"/>
            <wp:docPr id="16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816424" cy="288032"/>
                      <a:chOff x="142844" y="1071546"/>
                      <a:chExt cx="3816424" cy="288032"/>
                    </a:xfrm>
                  </a:grpSpPr>
                  <a:sp>
                    <a:nvSpPr>
                      <a:cNvPr id="16" name="Прямоугольник 15"/>
                      <a:cNvSpPr/>
                    </a:nvSpPr>
                    <a:spPr>
                      <a:xfrm>
                        <a:off x="142844" y="1071546"/>
                        <a:ext cx="3816424" cy="288032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>
                        <a:solidFill>
                          <a:srgbClr val="00206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200" dirty="0" smtClean="0">
                              <a:solidFill>
                                <a:srgbClr val="00206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ДО:</a:t>
                          </a:r>
                          <a:endParaRPr lang="ru-RU" sz="1200" dirty="0">
                            <a:solidFill>
                              <a:srgbClr val="00206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Pr="00A12538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     </w:t>
      </w:r>
      <w:r w:rsidRPr="00A12538">
        <w:drawing>
          <wp:inline distT="0" distB="0" distL="0" distR="0">
            <wp:extent cx="3816424" cy="288032"/>
            <wp:effectExtent l="19050" t="0" r="0" b="0"/>
            <wp:docPr id="17" name="Объект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816424" cy="288032"/>
                      <a:chOff x="5000628" y="1071546"/>
                      <a:chExt cx="3816424" cy="288032"/>
                    </a:xfrm>
                  </a:grpSpPr>
                  <a:sp>
                    <a:nvSpPr>
                      <a:cNvPr id="17" name="Прямоугольник 16"/>
                      <a:cNvSpPr/>
                    </a:nvSpPr>
                    <a:spPr>
                      <a:xfrm>
                        <a:off x="5000628" y="1071546"/>
                        <a:ext cx="3816424" cy="288032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>
                        <a:solidFill>
                          <a:srgbClr val="00206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200" dirty="0" smtClean="0">
                              <a:solidFill>
                                <a:srgbClr val="00206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ПОСЛЕ:</a:t>
                          </a:r>
                          <a:endParaRPr lang="ru-RU" sz="1200" dirty="0">
                            <a:solidFill>
                              <a:srgbClr val="00206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A12538" w:rsidRDefault="00A12538" w:rsidP="00A12538">
      <w:pPr>
        <w:spacing w:after="0"/>
        <w:rPr>
          <w:noProof/>
          <w:lang w:eastAsia="ru-RU"/>
        </w:rPr>
      </w:pPr>
      <w:r w:rsidRPr="00A12538">
        <w:rPr>
          <w:noProof/>
          <w:lang w:eastAsia="ru-RU"/>
        </w:rPr>
        <w:drawing>
          <wp:inline distT="0" distB="0" distL="0" distR="0">
            <wp:extent cx="3116579" cy="1047750"/>
            <wp:effectExtent l="171450" t="133350" r="369571" b="304800"/>
            <wp:docPr id="24" name="Рисунок 16" descr="17552542047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 descr="1755254204734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215" cy="1046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12538">
        <w:rPr>
          <w:noProof/>
          <w:lang w:eastAsia="ru-RU"/>
        </w:rPr>
        <w:t xml:space="preserve"> </w:t>
      </w:r>
      <w:r w:rsidRPr="00A12538">
        <w:rPr>
          <w:noProof/>
          <w:lang w:eastAsia="ru-RU"/>
        </w:rPr>
        <w:drawing>
          <wp:inline distT="0" distB="0" distL="0" distR="0">
            <wp:extent cx="1588770" cy="1571904"/>
            <wp:effectExtent l="171450" t="133350" r="354330" b="314046"/>
            <wp:docPr id="28" name="Рисунок 18" descr="17533428738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1753342873842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499" cy="1571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12538">
        <w:rPr>
          <w:noProof/>
          <w:lang w:eastAsia="ru-RU"/>
        </w:rPr>
        <w:t xml:space="preserve"> </w:t>
      </w:r>
      <w:r w:rsidRPr="00A12538">
        <w:rPr>
          <w:noProof/>
          <w:lang w:eastAsia="ru-RU"/>
        </w:rPr>
        <w:drawing>
          <wp:inline distT="0" distB="0" distL="0" distR="0">
            <wp:extent cx="1512570" cy="1572260"/>
            <wp:effectExtent l="171450" t="133350" r="354330" b="313690"/>
            <wp:docPr id="29" name="Рисунок 19" descr="17552513789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8" descr="1755251378936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70" cy="1571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12538">
        <w:rPr>
          <w:noProof/>
          <w:lang w:eastAsia="ru-RU"/>
        </w:rPr>
        <w:t xml:space="preserve"> </w:t>
      </w:r>
      <w:r w:rsidRPr="00A12538">
        <w:rPr>
          <w:noProof/>
          <w:lang w:eastAsia="ru-RU"/>
        </w:rPr>
        <w:drawing>
          <wp:inline distT="0" distB="0" distL="0" distR="0">
            <wp:extent cx="1390650" cy="1571657"/>
            <wp:effectExtent l="171450" t="133350" r="361950" b="314293"/>
            <wp:docPr id="30" name="Рисунок 20" descr="17552513789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0" descr="1755251378946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31" cy="1571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2538" w:rsidRDefault="00A12538" w:rsidP="00B67CF5">
      <w:pPr>
        <w:tabs>
          <w:tab w:val="left" w:pos="9636"/>
          <w:tab w:val="left" w:pos="13632"/>
        </w:tabs>
        <w:spacing w:after="0"/>
        <w:rPr>
          <w:noProof/>
          <w:lang w:eastAsia="ru-RU"/>
        </w:rPr>
      </w:pPr>
      <w:r w:rsidRPr="00A12538">
        <w:rPr>
          <w:noProof/>
          <w:lang w:eastAsia="ru-RU"/>
        </w:rPr>
        <w:drawing>
          <wp:inline distT="0" distB="0" distL="0" distR="0">
            <wp:extent cx="3116580" cy="979170"/>
            <wp:effectExtent l="171450" t="133350" r="369570" b="297180"/>
            <wp:docPr id="27" name="Рисунок 14" descr="17552541097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1755254109733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942" cy="978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67CF5" w:rsidRPr="00B67CF5">
        <w:rPr>
          <w:noProof/>
          <w:lang w:eastAsia="ru-RU"/>
        </w:rPr>
        <w:t xml:space="preserve"> </w:t>
      </w:r>
      <w:r w:rsidR="00B67CF5" w:rsidRPr="00B67CF5">
        <w:rPr>
          <w:noProof/>
          <w:lang w:eastAsia="ru-RU"/>
        </w:rPr>
        <w:drawing>
          <wp:inline distT="0" distB="0" distL="0" distR="0">
            <wp:extent cx="1786255" cy="1832610"/>
            <wp:effectExtent l="171450" t="133350" r="366395" b="300990"/>
            <wp:docPr id="31" name="Рисунок 21" descr="1753342873848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 descr="1753342873848 (1)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949" cy="1832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67CF5">
        <w:rPr>
          <w:noProof/>
          <w:lang w:eastAsia="ru-RU"/>
        </w:rPr>
        <w:tab/>
      </w:r>
      <w:r w:rsidR="00B67CF5" w:rsidRPr="00B67CF5">
        <w:rPr>
          <w:noProof/>
          <w:lang w:eastAsia="ru-RU"/>
        </w:rPr>
        <w:drawing>
          <wp:inline distT="0" distB="0" distL="0" distR="0">
            <wp:extent cx="1572260" cy="2034540"/>
            <wp:effectExtent l="19050" t="0" r="8890" b="0"/>
            <wp:docPr id="32" name="Рисунок 22" descr="17552598199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5" descr="1755259819904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36" cy="203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7CF5" w:rsidRPr="00B67CF5">
        <w:rPr>
          <w:noProof/>
          <w:lang w:eastAsia="ru-RU"/>
        </w:rPr>
        <w:drawing>
          <wp:inline distT="0" distB="0" distL="0" distR="0">
            <wp:extent cx="2038349" cy="2034540"/>
            <wp:effectExtent l="19050" t="0" r="1" b="0"/>
            <wp:docPr id="34" name="Рисунок 23" descr="17552513789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2" descr="1755251378958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250" cy="203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7CF5">
        <w:rPr>
          <w:noProof/>
          <w:lang w:eastAsia="ru-RU"/>
        </w:rPr>
        <w:tab/>
      </w:r>
    </w:p>
    <w:p w:rsidR="00A12538" w:rsidRPr="00A12538" w:rsidRDefault="00A12538" w:rsidP="00B67CF5">
      <w:pPr>
        <w:spacing w:after="0"/>
        <w:ind w:firstLine="709"/>
      </w:pPr>
      <w:r w:rsidRPr="00A12538">
        <w:drawing>
          <wp:inline distT="0" distB="0" distL="0" distR="0">
            <wp:extent cx="2731770" cy="1074420"/>
            <wp:effectExtent l="171450" t="133350" r="354330" b="297180"/>
            <wp:docPr id="25" name="Рисунок 17" descr="17552598199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1755259819919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1074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A12538" w:rsidRPr="00A12538" w:rsidSect="00A12538">
      <w:pgSz w:w="16838" w:h="11906" w:orient="landscape" w:code="9"/>
      <w:pgMar w:top="567" w:right="567" w:bottom="567" w:left="567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1196" w:rsidRDefault="003D1196" w:rsidP="00A12538">
      <w:pPr>
        <w:spacing w:after="0"/>
      </w:pPr>
      <w:r>
        <w:separator/>
      </w:r>
    </w:p>
  </w:endnote>
  <w:endnote w:type="continuationSeparator" w:id="1">
    <w:p w:rsidR="003D1196" w:rsidRDefault="003D1196" w:rsidP="00A1253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1196" w:rsidRDefault="003D1196" w:rsidP="00A12538">
      <w:pPr>
        <w:spacing w:after="0"/>
      </w:pPr>
      <w:r>
        <w:separator/>
      </w:r>
    </w:p>
  </w:footnote>
  <w:footnote w:type="continuationSeparator" w:id="1">
    <w:p w:rsidR="003D1196" w:rsidRDefault="003D1196" w:rsidP="00A12538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12538"/>
    <w:rsid w:val="003D1196"/>
    <w:rsid w:val="006C0B77"/>
    <w:rsid w:val="0078100F"/>
    <w:rsid w:val="008242FF"/>
    <w:rsid w:val="00870751"/>
    <w:rsid w:val="00922C48"/>
    <w:rsid w:val="00A12538"/>
    <w:rsid w:val="00B67CF5"/>
    <w:rsid w:val="00B915B7"/>
    <w:rsid w:val="00EA59DF"/>
    <w:rsid w:val="00EB6681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538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53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12538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12538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semiHidden/>
    <w:unhideWhenUsed/>
    <w:rsid w:val="00A12538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12538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7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440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uprfin</dc:creator>
  <cp:lastModifiedBy>uprfin</cp:lastModifiedBy>
  <cp:revision>1</cp:revision>
  <dcterms:created xsi:type="dcterms:W3CDTF">2025-12-15T12:02:00Z</dcterms:created>
  <dcterms:modified xsi:type="dcterms:W3CDTF">2025-12-15T12:15:00Z</dcterms:modified>
</cp:coreProperties>
</file>