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плана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противодействию коррупции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Железногорском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Общий отдел  Администрация Железногорского района Курской области</w:t>
      </w: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253"/>
        <w:gridCol w:w="4678"/>
      </w:tblGrid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Разработка и утверждение планов мероприятий по противодействию коррупции на 2025 - 2027 годы в органах местного самоуправления  Железногорского района  Курской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Железногорского района   14.01.2025 № 22</w:t>
            </w:r>
          </w:p>
          <w:p w:rsidR="002006EC" w:rsidRDefault="00200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 План мероприятий по противодействию  коррупции в Железногорском районе  Курской области на 2025-2027 годы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Проведение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разрабатываемых органами местного самоуправления Железногорского района 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экспертиза   разрабатываемых нормативных     правовых актов в Администрации Железногорского района проводится отделом по правовым вопросам. В 2024 году была проведена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в отношении 79  нормативно-правовых актов.  Коррупционных факторов не выявлено.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Осуществление контроля в муниципальных учреждениях Железногорского района Курской области, функции и полномочия учредителя которых осуществляют органы местного самоуправления  Железногорского района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Железногорского района  осуществляют контроль и оказывают помощь муниципальным учреждениям   по вопросам исполнения законодательства о противодействии коррупции.</w:t>
            </w:r>
          </w:p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выявлено не было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Мониторинг деятельности по профилактике коррупционных и иных правонарушений в органах местного самоуправления, соблюдения в них </w:t>
            </w:r>
            <w:hyperlink r:id="rId4" w:history="1">
              <w:r>
                <w:rPr>
                  <w:rStyle w:val="a7"/>
                  <w:b w:val="0"/>
                  <w:color w:val="000000" w:themeColor="text1"/>
                </w:rPr>
                <w:t>законодательства</w:t>
              </w:r>
            </w:hyperlink>
            <w:r>
              <w:t xml:space="preserve"> Российской Федерации о противодействии коррупции, а также оказание содействия органам местного самоуправления в организации работы </w:t>
            </w:r>
            <w:r>
              <w:lastRenderedPageBreak/>
              <w:t xml:space="preserve">по противодействию коррупции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ConsPlusNormal"/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Ежеквартально проводится мониторинг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в органах местного самоуправления, соблюдения  </w:t>
            </w:r>
            <w:hyperlink r:id="rId5" w:history="1">
              <w:r>
                <w:rPr>
                  <w:rStyle w:val="a7"/>
                  <w:b w:val="0"/>
                  <w:color w:val="000000" w:themeColor="text1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противодействии коррупции.</w:t>
            </w:r>
          </w:p>
          <w:p w:rsidR="002006EC" w:rsidRDefault="002006EC">
            <w:pPr>
              <w:pStyle w:val="ConsPlusNormal"/>
              <w:spacing w:line="276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  органам местного самоуправления оказывается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консультативная   и методическая  помощь  в организации работы по  противодействию коррупции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плана мероприятий по противодействию коррупции на 2025 - 2027 годы Администрации Курской области, Главе Железногорского района Курской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реализации плана мероприятий по противодействию коррупции предоставляется  Главе Железногорского района   в установленные сроки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1.2.2.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Обеспечение деятельности комиссии  по противодействию коррупции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органах местного самоуправления Железногорского района образовано 14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интересов. В 2024 году заседания не проводились, не было необходимости.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1.2.3.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Проведение оценки коррупционных рисков, возникающих при реализации функций муниципальными служащими Железногорского района Курской области,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всех  муниципальных образованиях  Железногорского района принят   нормативный акт,  которым определен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 должностей муниципальной службы, замещение которых связано с коррупционными рисками. При необходимости вносятся изменения в НПА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Решением Представительного Собрания Железногорского района от 05.12.2024 года № 70-5-РС внесены изменения в перечень должностей муниципальной службы, замещение которых связано с коррупционными  рисками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1.2.4.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Оказание консультативно-методической помощи органам местного самоуправления Железногорского района  Курской области в организации работы по противодействию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ConsPlusNormal"/>
              <w:spacing w:line="276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органам местного самоуправления оказывается общим отделом, отделом по правовым вопросам Администрации района  консультативная   помощь  в организации работы по   противодействию коррупции, приглашаются на совещания-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 проводимые по ВКС  департаментом  по противодействию коррупции Администрации Курской области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1.2.5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 органам местного самоуправления оказывается   помощь в разработке  модельных муниципальных  правовых актов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Обеспечение своевременного представления предусмотренных действующим законодательством </w:t>
            </w:r>
            <w:r>
              <w:lastRenderedPageBreak/>
              <w:t>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 муниципальными служащими района, руководителями муниципальных учреждений своевременно были предоставлены  свои сведения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 и членов их семей   в установленные законом сроки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proofErr w:type="gramStart"/>
            <w:r>
              <w:t>Размещение сведений о доходах, расходах, об имуществе и обязательствах имущественного характера муниципальных служащих Железногорского района 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 Железногорского района Курской области и членов их семей в информационно-коммуникационной сети "Интернет", по компетенции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соответствии Указом Президента Российской Федерации от 29.12.2022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местного самоуправления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25 декабря 2008 года № 273-ФЗ «О противодействии коррупции»  не проводилось.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Анализ сведений о доходах, расходах, об имуществе и обязательствах имущественного характера муниципальных служащих  Железногорского района Курской области, а также членов их семей,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Общим отделом Администрации Железногорского района был проведен анализ сведений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обязательствах имущественного характера лиц замещающих должности муниципальной службы и членов их семей за 2024 год. 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Анализ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 Железногорского района Курской области, а также членов их семей,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об имуществе и обязательствах имущественного характера руководителей организаций, подведомственных  органам местного самоуправления  Железногорского района, а также членов их семей (супруги (супруга) и несовершеннолетних детей</w:t>
            </w:r>
            <w:proofErr w:type="gramEnd"/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органах местного самоуправления Железногорского района образовано 14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интересов. В 2024 году заседания не проводились, не было необходимости.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Актуализация сведений, содержащихся в анкетах, предоставляемых лицами при назначении на муниципальные должности  Железногорского района </w:t>
            </w:r>
            <w:r>
              <w:lastRenderedPageBreak/>
              <w:t>Курской области, должности муниципальной службы  Железногорского района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поступлении  на муниципальную  службу  граждане  предоставляют  анкету  утвержденную распоряжением Правительства РФ от 20 ноября 2019 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роводится актуализация сведений</w:t>
            </w:r>
          </w:p>
          <w:p w:rsidR="002006EC" w:rsidRDefault="00200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 родственников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свойственников.</w:t>
            </w:r>
          </w:p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Конфликта интересов  установлено не было.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Ознакомление граждан при поступлении на муниципальную службу Железногорского района  Курской области с законодательством о противодействии коррупции и муниципальных служащих   Железногорского района Курской области при увольнении с памяткой об ограничениях при заключении ими трудового или гражданско-правового договора после ухода с муниципальной  службы,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  на муниципальную службу Железногорского района  Курской области  граждане знакомятся  с законодательством и НПА  о противодействии коррупции,    муниципальные служащие при увольнении с памяткой об ограничениях при заключении ими трудового или гражданско-правового договора после ухода с  муниципальной  службы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Организация и проведение конкурсного замещения должностей муниципальной службы Железногорского района  Курской области,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2024 году  конкурс о включении в резерв управленческих кадров Железногорского района не проводился. Из резерва управленческих кадров  в 2024 году назначений не было.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</w:t>
            </w:r>
            <w:hyperlink r:id="rId6" w:history="1">
              <w:r>
                <w:rPr>
                  <w:rStyle w:val="a7"/>
                  <w:b w:val="0"/>
                  <w:color w:val="000000" w:themeColor="text1"/>
                </w:rPr>
                <w:t>Федеральным законом</w:t>
              </w:r>
            </w:hyperlink>
            <w:r>
      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нужд", по компетенции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обеспечивает открытость и прозрачность информации о проводимых им закупках товаров, работ и услуг, о заключаемых государственных контрактах и их исполнении посредством ее размещения в открытом и безвозмездном доступе в единой информационной системе - </w:t>
            </w:r>
            <w:hyperlink r:id="rId7" w:history="1">
              <w:proofErr w:type="spellStart"/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zakupki.gov.ru</w:t>
              </w:r>
              <w:proofErr w:type="spellEnd"/>
            </w:hyperlink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была проведена одна проверка,  16.02.2024 в МКУ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ДШИ»,  нарушений не установлено 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Контроль за использованием имущества, находящегося в муниципальной  собственности Железногорского района Курской области, земельных участков, находящихся в муниципальной </w:t>
            </w:r>
            <w:r>
              <w:lastRenderedPageBreak/>
              <w:t>собственности Железногорского района  Курской области, и земельных участков, находящихся на территории Железногорского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государственная собственность на которые не разграничена, в том числе контроль в части своевременного внесения арендной платы в  бюджеты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сфере использования муниципального имущества продолжается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целевым использованием объектов недвижимости, составляющих казну муниципального района «Железногорский район», объектов, переданных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 учреждениям на праве оперативного управления, муниципальным унитарным предприятиям – на праве хозяйственного ведения. Особое внимание уделяется эффективности использования муниципального имущества, выявлению и постановке на учет объектов как бесхозяйных,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контроль в части своевременного внесения арендной платы в  бюджет района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lastRenderedPageBreak/>
              <w:t>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Предоставление гражданам и юридическим лицам Железногорского района  Курской области государственных и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 оказывается бесплатная консультативная  юридическая помощь отделом по правовым вопросам Администрации Железногорского района. Административные  регламенты предоставления государственных (муниципальных) услуг, исполнения государственных (муниципальных) функций разработаны, утверждены и размещены на  официальных сайтах органов местного самоуправления. Изменения в НПА вносятся по мере необходимости в соответствии с действующим законодательством.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</w:t>
            </w:r>
            <w:r>
              <w:rPr>
                <w:rFonts w:ascii="Times New Roman" w:hAnsi="Times New Roman" w:cs="Times New Roman"/>
              </w:rPr>
              <w:t xml:space="preserve">по вопросам соблюдения ограничений, запретов и обязанностей, установленных действующим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органы местного самоуправления Железногорского района принимали  участие в семинарах, проводимых департаментом Администрации Курской области  по профилактике коррупционных и иных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соблюдения ограничений, запретов и обязанностей, установленных действующим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средствам  ВКС.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Организация участия муниципальных служащих Железногорского района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Style w:val="11"/>
              </w:rPr>
              <w:t>обучение</w:t>
            </w:r>
            <w:proofErr w:type="gramEnd"/>
            <w:r>
              <w:rPr>
                <w:rStyle w:val="11"/>
              </w:rPr>
              <w:t xml:space="preserve"> по дополнительным профессиональным программам в области</w:t>
            </w:r>
          </w:p>
          <w:p w:rsidR="002006EC" w:rsidRDefault="002006EC">
            <w:pPr>
              <w:pStyle w:val="a4"/>
              <w:spacing w:line="276" w:lineRule="auto"/>
            </w:pPr>
            <w:r>
              <w:rPr>
                <w:rStyle w:val="11"/>
              </w:rPr>
              <w:t>противодействия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муниципальных служащих  Железногорского района Курской области,  в должностные обязанности которых входит участие в противодействии коррупции прошли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в Курской академии государственной и муниципальной службы.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>Организация участия лиц, впервые</w:t>
            </w:r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11"/>
              </w:rPr>
              <w:t>поступивших</w:t>
            </w:r>
            <w:proofErr w:type="gramEnd"/>
            <w:r>
              <w:rPr>
                <w:rStyle w:val="11"/>
              </w:rPr>
              <w:t xml:space="preserve"> на муниципальную службу Железногорского района </w:t>
            </w:r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 xml:space="preserve">Курской области или на работу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>Соответствующие организации и</w:t>
            </w:r>
          </w:p>
          <w:p w:rsidR="002006EC" w:rsidRDefault="002006E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11"/>
                <w:rFonts w:eastAsiaTheme="minorEastAsia"/>
              </w:rPr>
              <w:t>замещающих</w:t>
            </w:r>
            <w:proofErr w:type="gramEnd"/>
            <w:r>
              <w:rPr>
                <w:rStyle w:val="11"/>
                <w:rFonts w:eastAsiaTheme="minorEastAsia"/>
              </w:rPr>
              <w:t xml:space="preserve"> должности, связанные с</w:t>
            </w:r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lastRenderedPageBreak/>
              <w:t xml:space="preserve">соблюдением </w:t>
            </w:r>
            <w:proofErr w:type="spellStart"/>
            <w:r>
              <w:rPr>
                <w:rStyle w:val="11"/>
              </w:rPr>
              <w:t>антикоррупционных</w:t>
            </w:r>
            <w:proofErr w:type="spellEnd"/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 xml:space="preserve">стандартов, в мероприятиях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  <w:p w:rsidR="002006EC" w:rsidRDefault="002006EC">
            <w:pPr>
              <w:pStyle w:val="a4"/>
              <w:spacing w:line="276" w:lineRule="auto"/>
            </w:pPr>
            <w:r>
              <w:rPr>
                <w:rStyle w:val="11"/>
              </w:rPr>
              <w:t>профессиональному развитию в области противодействия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Лица, впервые поступившие на муниципальную службу  Железногорского района Курской, связанные с соблюдением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развитию в области противодействия коррупции не участвовали.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образования, по делам молодежи, по физической культуре и спорту Администрации района   утвержден План мероприятий   противодействия коррупции на 2025-2027 годы  по формированию у подростков и молодежи негативного отношения к коррупции на базе образовательных учреждений.</w:t>
            </w:r>
          </w:p>
          <w:p w:rsidR="002006EC" w:rsidRDefault="002006E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Вся информация о проведенных мероприятиях размещается на информационных стендах и на сайтах образовательных учреждений, на страницах образовательных организаций в социальных сетях, в родительских чатах.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Железногорского района  проводятся просветительские и  воспитательные мероприятия:  отрабатываются понятия   и нравственные  категории: соблюдения закона, честность и честь,  умение рассуждать и критически мыслить, что такое коррупция и т.д. Проводятся мероприятия: классные часы, беседы, родительские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создание в обществе атмосферы нетерпимости  к коррупционным проявлениям. </w:t>
            </w:r>
          </w:p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школьных библиотеках организуются книжные выставки. Проводятся  встречи  педагогических коллективов, родителей  с представителями правоохранительных органов.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Обеспечение участия муниципальных служащих Железногорского района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Style w:val="11"/>
              </w:rPr>
              <w:t>обучение</w:t>
            </w:r>
            <w:proofErr w:type="gramEnd"/>
            <w:r>
              <w:rPr>
                <w:rStyle w:val="11"/>
              </w:rPr>
              <w:t xml:space="preserve"> по дополнительным профессиональным программам в области противодействия </w:t>
            </w:r>
          </w:p>
          <w:p w:rsidR="002006EC" w:rsidRDefault="002006EC">
            <w:pPr>
              <w:pStyle w:val="a4"/>
              <w:spacing w:line="276" w:lineRule="auto"/>
            </w:pPr>
            <w:r>
              <w:rPr>
                <w:rStyle w:val="11"/>
              </w:rPr>
              <w:t>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служащие  Железногорского района  Курской области в должностные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в 2024 году не участвовали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Привлечение представителей общественности к  участию в работе  комиссий, рабочих групп органов местного самоуправления  </w:t>
            </w:r>
            <w:r>
              <w:lastRenderedPageBreak/>
              <w:t>Железногорского района Курской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 Железногорского района  взаимодействуют по вопросам противодействия коррупции в  районе  с ветеранскими объединениями, Советами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общественности, профсоюзными  организациями. В работе  комиссий  по соблюдению требований к служебному поведению муниципальных служащих и урегулированию конфликта интересов по противодействию коррупции и соблюдению требований к служебному поведению муниципальных служащих  входят депутаты органов местного самоуправления,  работники образовательных учреждений,  председатели  первичных ветеранских и  профсоюзных организаций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lastRenderedPageBreak/>
              <w:t>3.2.2.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Информирование населения через государственные СМИ о профилактике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мероприятиях, размещается  на официальных сайтах органов местного самоуправления  и в средствах массовой информации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Мониторинг обращений граждан о проявлениях коррупции,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 граждан о проявлениях коррупции в органы местного самоуправления района не поступало.</w:t>
            </w:r>
          </w:p>
        </w:tc>
      </w:tr>
      <w:tr w:rsidR="002006EC" w:rsidTr="002006EC">
        <w:trPr>
          <w:trHeight w:val="1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Рассмотрение результатов исполнения ведомственных </w:t>
            </w:r>
            <w:proofErr w:type="spellStart"/>
            <w:r>
              <w:t>антикоррупционных</w:t>
            </w:r>
            <w:proofErr w:type="spellEnd"/>
            <w:r>
              <w:t xml:space="preserve"> планов противодействия коррупции на заседаниях общественных советов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исполнения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планов противодействия коррупции  в конце года рассматриваются  на заседаниях общественных советов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Размещение информации о проводимых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мероприятиях, контактных телефонах доверия ("горячих линий") на официальных сайтах органов  местного самоуправления  и в средствах массовой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мероприятиях, контактных телефонах доверия ("горячих линий") размещается  на официальных сайтах органов местного самоуправления  и в средствах массовой информации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Размещение отчета о выполнении региональной </w:t>
            </w:r>
            <w:proofErr w:type="spellStart"/>
            <w:r>
              <w:t>антикоррупционных</w:t>
            </w:r>
            <w:proofErr w:type="spellEnd"/>
            <w:r>
              <w:t xml:space="preserve"> планов  противодействия коррупции в  органах местного самоуправления в информационно-телекоммуникационной сети "Интернет",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о выполнении региональной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программы, планов (программ) противодействия коррупции в  органах местного самоуправления  ежегодно размещаются в информационно-телекоммуникационной сети "Интернет" на сайтах Администраций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>
              <w:t>антикоррупционного</w:t>
            </w:r>
            <w:proofErr w:type="spellEnd"/>
            <w:r>
              <w:t xml:space="preserve"> содержания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муниципальных образованиях имеются   стенды по размещению информации по противодействию коррупции, на которых размещаются материалы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 учетом рекомендаций департамента  Администрации Курской области по профилактике коррупционных и иных правонарушений.  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обновляется по мере необходимости</w:t>
            </w:r>
          </w:p>
        </w:tc>
      </w:tr>
    </w:tbl>
    <w:p w:rsidR="002006EC" w:rsidRDefault="002006EC" w:rsidP="002006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lastRenderedPageBreak/>
        <w:t>,</w:t>
      </w: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006E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006EC"/>
    <w:rsid w:val="0020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6EC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2006EC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ConsPlusNormal">
    <w:name w:val="ConsPlusNormal"/>
    <w:rsid w:val="00200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Нормальный (таблица)"/>
    <w:basedOn w:val="a"/>
    <w:next w:val="a"/>
    <w:rsid w:val="002006EC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a6">
    <w:name w:val="Основной текст_"/>
    <w:basedOn w:val="a0"/>
    <w:link w:val="1"/>
    <w:locked/>
    <w:rsid w:val="002006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2006EC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Гипертекстовая ссылка"/>
    <w:basedOn w:val="a0"/>
    <w:rsid w:val="002006EC"/>
    <w:rPr>
      <w:b/>
      <w:bCs/>
      <w:color w:val="106BBE"/>
    </w:rPr>
  </w:style>
  <w:style w:type="character" w:customStyle="1" w:styleId="11">
    <w:name w:val="Основной текст + 11"/>
    <w:aliases w:val="5 pt"/>
    <w:basedOn w:val="a6"/>
    <w:rsid w:val="002006EC"/>
    <w:rPr>
      <w:color w:val="000000"/>
      <w:spacing w:val="0"/>
      <w:w w:val="100"/>
      <w:position w:val="0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353464/0" TargetMode="External"/><Relationship Id="rId5" Type="http://schemas.openxmlformats.org/officeDocument/2006/relationships/hyperlink" Target="http://internet.garant.ru/document/redirect/12164203/0" TargetMode="External"/><Relationship Id="rId4" Type="http://schemas.openxmlformats.org/officeDocument/2006/relationships/hyperlink" Target="http://internet.garant.ru/document/redirect/12164203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2782</Words>
  <Characters>15858</Characters>
  <Application>Microsoft Office Word</Application>
  <DocSecurity>0</DocSecurity>
  <Lines>132</Lines>
  <Paragraphs>37</Paragraphs>
  <ScaleCrop>false</ScaleCrop>
  <Company>Reanimator Extreme Edition</Company>
  <LinksUpToDate>false</LinksUpToDate>
  <CharactersWithSpaces>18603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2025-10-29T12:01:00Z</dcterms:created>
  <dcterms:modified xsi:type="dcterms:W3CDTF">2025-10-29T12:02:00Z</dcterms:modified>
</cp:coreProperties>
</file>