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FD" w:rsidRDefault="000B3EFD" w:rsidP="003342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МУНИЦИПАЛЬНЫЙ РАЙОН</w:t>
      </w:r>
    </w:p>
    <w:p w:rsidR="000B3EFD" w:rsidRDefault="000B3EFD" w:rsidP="000B3EFD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«ЖЕЛЕЗНОГОРСКИЙ РАЙОН» КУРСКОЙ ОБЛАСТИ</w:t>
      </w:r>
    </w:p>
    <w:p w:rsidR="000B3EFD" w:rsidRDefault="000B3EFD" w:rsidP="000B3EF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ЖЕЛЕЗНОГОРСКОГО РАЙОНА КУРСКОЙ ОБЛАСТИ</w:t>
      </w:r>
    </w:p>
    <w:p w:rsidR="000B3EFD" w:rsidRDefault="000B3EFD" w:rsidP="000B3EF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B3EFD" w:rsidRDefault="000B3EFD" w:rsidP="000B3EFD">
      <w:pPr>
        <w:pStyle w:val="a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ПОСТАНОВЛЕНИЕ</w:t>
      </w: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EFD" w:rsidRDefault="00334287" w:rsidP="000B3E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22.08.2024</w:t>
      </w:r>
      <w:r w:rsidR="000B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EFD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509</w:t>
      </w: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0B3EFD" w:rsidRDefault="000B3EFD" w:rsidP="000B3EFD">
      <w:pPr>
        <w:pStyle w:val="a4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выплат мер материального стимулирования в период обучения граждан, заключивших договор о целевом обучении  </w:t>
      </w:r>
    </w:p>
    <w:p w:rsidR="000B3EFD" w:rsidRDefault="000B3EFD" w:rsidP="000B3EFD">
      <w:pPr>
        <w:pStyle w:val="a4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tabs>
          <w:tab w:val="left" w:pos="1134"/>
        </w:tabs>
        <w:ind w:right="-46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 Федеральным законом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постановлением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17.07.2024 № 569-пп «О порядке выплаты мер материального стимулирования гражданам, принятым на целевое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в пределах установленной квоты и заключивших договор о целевом обучении»,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Железногорского района  Курской области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B3EFD" w:rsidRDefault="000B3EFD" w:rsidP="000B3EFD">
      <w:pPr>
        <w:pStyle w:val="a4"/>
        <w:ind w:right="-4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выплат мер материального стимулирования в период обучения граждан, заключивших договор о целевом обучении.</w:t>
      </w:r>
    </w:p>
    <w:p w:rsidR="000B3EFD" w:rsidRDefault="000B3EFD" w:rsidP="000B3EFD">
      <w:pPr>
        <w:pStyle w:val="a3"/>
        <w:tabs>
          <w:tab w:val="left" w:pos="0"/>
          <w:tab w:val="left" w:pos="1134"/>
        </w:tabs>
        <w:spacing w:before="0" w:beforeAutospacing="0" w:after="0"/>
        <w:ind w:right="-460" w:firstLine="851"/>
        <w:contextualSpacing/>
        <w:jc w:val="both"/>
        <w:rPr>
          <w:color w:val="000000"/>
          <w:lang w:bidi="ru-RU"/>
        </w:rPr>
      </w:pPr>
      <w:r>
        <w:t>2. Признать утратившим силу постановление Администрации Железногорского района Курской области от 15.03.2019 № 213 «Об утверждении Порядка предоставления ежегодных выплат в период обучения граждан, заключивших договор о целевом обучении»</w:t>
      </w:r>
      <w:r>
        <w:rPr>
          <w:color w:val="000000"/>
          <w:lang w:bidi="ru-RU"/>
        </w:rPr>
        <w:t>.</w:t>
      </w:r>
    </w:p>
    <w:p w:rsidR="000B3EFD" w:rsidRDefault="000B3EFD" w:rsidP="000B3EFD">
      <w:pPr>
        <w:pStyle w:val="a4"/>
        <w:tabs>
          <w:tab w:val="left" w:pos="0"/>
          <w:tab w:val="left" w:pos="1134"/>
          <w:tab w:val="left" w:pos="9356"/>
        </w:tabs>
        <w:ind w:right="-46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заместителя Главы  Администрации Железногорского района Курской области Уткину Т.С.</w:t>
      </w:r>
    </w:p>
    <w:p w:rsidR="000B3EFD" w:rsidRDefault="000B3EFD" w:rsidP="000B3EFD">
      <w:pPr>
        <w:pStyle w:val="a4"/>
        <w:tabs>
          <w:tab w:val="left" w:pos="1134"/>
        </w:tabs>
        <w:ind w:right="-46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опубликования и распространяет свое действие на правоотношения, возникшие с 01.05.2024 года.</w:t>
      </w:r>
    </w:p>
    <w:p w:rsidR="000B3EFD" w:rsidRDefault="000B3EFD" w:rsidP="000B3EFD">
      <w:pPr>
        <w:pStyle w:val="a4"/>
        <w:tabs>
          <w:tab w:val="left" w:pos="1134"/>
        </w:tabs>
        <w:ind w:right="-460"/>
        <w:jc w:val="both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pStyle w:val="a4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FD" w:rsidRDefault="000B3EFD" w:rsidP="000B3EFD">
      <w:pPr>
        <w:pStyle w:val="a4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Железногорского района                                                                              А.Д.Фролков</w:t>
      </w:r>
    </w:p>
    <w:p w:rsidR="000B3EFD" w:rsidRDefault="000B3EFD" w:rsidP="000B3EFD">
      <w:pPr>
        <w:ind w:right="-460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ind w:right="-460"/>
        <w:rPr>
          <w:rFonts w:ascii="Times New Roman" w:hAnsi="Times New Roman" w:cs="Times New Roman"/>
          <w:sz w:val="24"/>
          <w:szCs w:val="24"/>
        </w:rPr>
      </w:pPr>
    </w:p>
    <w:p w:rsidR="00334287" w:rsidRDefault="00334287" w:rsidP="000B3EFD">
      <w:pPr>
        <w:ind w:right="-460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ind w:left="4956" w:right="-4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B3EFD" w:rsidRDefault="000B3EFD" w:rsidP="000B3EFD">
      <w:pPr>
        <w:ind w:left="4248" w:right="-46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B3EFD" w:rsidRDefault="000B3EFD" w:rsidP="000B3EFD">
      <w:pPr>
        <w:ind w:left="4956" w:right="-4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</w:p>
    <w:p w:rsidR="000B3EFD" w:rsidRDefault="00334287" w:rsidP="000B3EFD">
      <w:pPr>
        <w:ind w:left="4248" w:right="-46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22.08.2024 № 509</w:t>
      </w:r>
    </w:p>
    <w:p w:rsidR="000B3EFD" w:rsidRDefault="000B3EFD" w:rsidP="000B3EFD">
      <w:pPr>
        <w:ind w:right="-460"/>
        <w:contextualSpacing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ind w:right="-4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выплат мер материального стимулирования </w:t>
      </w:r>
    </w:p>
    <w:p w:rsidR="000B3EFD" w:rsidRDefault="000B3EFD" w:rsidP="000B3EFD">
      <w:pPr>
        <w:ind w:right="-4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обучения граждан, заключивших договор о целевом обучении</w:t>
      </w:r>
    </w:p>
    <w:p w:rsidR="000B3EFD" w:rsidRDefault="000B3EFD" w:rsidP="000B3EFD">
      <w:pPr>
        <w:ind w:right="-4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ind w:right="-46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1.Настоящий Порядок определяет правила назначения и выплаты мер материального  стимулирования в период обучения граждан, в том числе, принятых на целевое обучение по программам высшего образования в пределах установленной квоты, которые заключили договоры о целевом обучении и в последующем будут трудоустроены в финансируемые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 Железногорского района Курской области (далее – граждане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устанавливает меры материального стимулирования граждан.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Меры материального стимулирования в виде денежной  выплаты (далее – денежная выплата) предоставляются  муниципальными организациями Железногорского района Курской области, являющимися заказчиками целевого обучения (далее – заказчик), в соответствии  со сводной бюджетной росписью бюджета на соответствующий финансовый год и на плановый период в пределах бюджетных ассигнований и лимитов бюджетных обязательств, предусмотренных на эти цели.</w:t>
      </w:r>
      <w:proofErr w:type="gramEnd"/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Меры материального стимулирования устанавливаются в соответствии с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 в виде ежемесячных денежных выплат в объеме на уровне не ниже размера государственной академической стипендии, в порядке, предусмотренном частью 3 статьи 36 Федерального закона от 29.12.2012 № 273-ФЗ «Об образовании в Российской Федерации».</w:t>
      </w:r>
      <w:proofErr w:type="gramEnd"/>
    </w:p>
    <w:p w:rsidR="000B3EFD" w:rsidRDefault="000B3EFD" w:rsidP="000B3EFD">
      <w:pPr>
        <w:ind w:right="-46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Настоящим Порядком установлены ежегодные денежные выплаты в период обучения граждан, заключивших договор о целевом обучении,  в размере  2056 рублей ежемесячно студентам, обучающимся по очной форме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учетом уровня инфляции.</w:t>
      </w:r>
    </w:p>
    <w:p w:rsidR="000B3EFD" w:rsidRDefault="000B3EFD" w:rsidP="000B3EFD">
      <w:pPr>
        <w:ind w:right="-46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Количество граждан, которым назначаются меры материального стимулирования, определяется в зависимости от потребности в специалистах и от объема бюджетных ассигнований и лимитов бюджетных обязательств, предоставленных на выплату мер материального стимулирования на соответствующий год.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Денежная выплата осуществляется ежемесячно с начала учебного года по первое число месяца, следующего за месяцем издания образовательной организацией  приказа об отчислении гражданина из образовательной организации в связи с завершением обучения по образовательным программе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программе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указанной в договоре о целевом обучении, за исключением случаев, указанных в абзаце третьем пункта 10, пунктах  13, 14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Порядка, путем   перечисления денежных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средств на счет гражданина, открытый в кредитной организации, расположенной  на территории  Российской Федерации, независимо от любых других денежных выплат, получаемых гражданином.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6. В целях реализации права на получение денежной выплаты, предусмотренной договором о целевом обучении и настоящим Порядком, гражданин при заключении договора о целевом обучении одновременно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предоставляет заказчику  следующие документы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1) заявление на имя руководителя заказчика о назначении мер материального стимулирования;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копия документа с указанием реквизитов лицевого счета, открытого гражданином в кредитной организации, расположенной на территории Российской Федерации, или номера банковской карты «Мир» (при наличии), являющейся  национальным платежным инструментом, выпущенной  российской кредитной организацией;</w:t>
      </w:r>
      <w:proofErr w:type="gramEnd"/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3) копия документа, удостоверяющего личность;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4) копия документа, подтверждающего регистрацию в системе индивидуального (персонифицированного) учета.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Копии документов, указанных в настоящем пункте, предоставляются с предъявлением  оригиналов, которые после сверки возвращаются гражданину.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Документы, указанные в настоящем пункте, могут быть предоставлены в копиях, заверенных в установленном законодательством Российской Федерации порядке. Оригиналы документов в таком случае не предоставляются.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7. Документы, указанные в пункте 6 Порядка подлежат регистрации в день их поступления в журнале регистрации входящей корреспонденции.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8. Заказчик в течение 10 календарных дней со дня регистрации заявления рассматривает  документы, указанные в пункте 6  Порядка, принимает решение о предоставлении гражданину денежной выплаты с указанием ее размера или об отказе в предоставлении  гражданину денежной выплаты. Основанием для предоставления гражданину мер материального стимулирования является локальный акт руководителя заказчика, в котором указываются сведения о дате начала и дате окончания (о сроке) предоставления мер материального стимулирования.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9. Основаниями для отказа в предоставлении гражданину  денежной выплаты являются: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1) предоставление документов, указанных в пункте 6 настоящего Порядка не в полном объеме;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2) предоставление документов, указанных в пункте 6 настоящего Порядка, содержащих недостоверные сведения. Проверка достоверности сведений, содержащихся в предоставленных документах, осуществляется путем их сопоставления с информацией, полученной от компетентных органов или организаций, выдавших документы, а также полученной иными способами, разрешенными федеральным законодательством.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10. Копия решения о назначении денежной выплаты либо об отказе в ее назначении (с мотивированным обоснованием причин отказа) направляется  гражданину в течение 10 рабочих дней со дня принятия  указанного решения.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При установлении причин отказа гражданин имеет право повторно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предоставить  документы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пунктом 6 настоящего Порядка. Заказчик рассматривает предоставленные гражданином  повторно  документы в течение 5 календарных дней со дня их регистрации и принимает решение о предоставлении либо  об отказе  в предоставлении гражданину денежной выплаты.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 принятии  заказчиком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 о предоставлении гражданину  денежной выплаты в соответствии с абзацем вторым настоящего пункта денежная выплата назначается с первого числа месяца, следующего за месяцем принятия  указанного решения.</w:t>
      </w:r>
    </w:p>
    <w:p w:rsidR="000B3EFD" w:rsidRDefault="000B3EFD" w:rsidP="000B3EFD">
      <w:pPr>
        <w:ind w:right="-46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принятия решения о назначении мер материального стимулирования в виде ежемесячной денежной выплаты заказчики до 5 числа месяца, следующего за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направляют в МКУ «Центр бюджетного учета Железногорского района» служебные записки о необходимости выплаты мер материального стимулирования.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11. Основания для отказа  гражданину в предоставлении  денежной  выплаты, указанные в пункте 9 настоящего Порядка, не являются основанием для досрочного расторжения  договора о целевом обучении в соответствии с пунктом 56 Положения о целевом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обучении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 № 555.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12. МКУ «Центр бюджетного учета Железногорского района» не позднее 15 числа месяца, следующего за отчетным, производит назначенную денежную выплату на счет, открытый гражданином в кредитной организации, расположенной на территории Российской Федерации.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Денежная выплата гражданину  приостанавливается с первого числа месяца, следующего за месяцем предоставления академического отпуска, отпуска по беременности и родам,  отпуска по уходу за ребенком до достижения им возраста  трех лет, мобилизации гражданина на военную службу и возобновляется с первого числа месяца выхода из академического отпуска, отпуска по беременности и родам,  отпуска по уходу за ребенком до достижения им возраста  трех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лет, а также  допуска гражданина к обучению после завершения военной службы по мобилизации.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14. Предоставление гражданину денежной выплаты прекращается в случае его отчисления из образовательной организации до окончания срока освоения образовательной программы, завершения обучения по образовательной программе, указанной в договоре о целевом обучении.</w:t>
      </w:r>
    </w:p>
    <w:p w:rsidR="000B3EFD" w:rsidRDefault="000B3EFD" w:rsidP="000B3EFD">
      <w:pPr>
        <w:ind w:right="-46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Денежная выплата прекращается с месяца, следующего за месяцем, в котором были утрачены основания для предоставления, указанные в настоящем пункте.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15. Гражданин в соответствии с типовой формой договора о целевом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обучении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образовательной программе  среднего профессионального или высшего образования, утвержденной  Постановлением Правительства Российской Федерации от 27.04.2024 № 555,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уведомляет  заказчика в письменной форме (с приложением подтверждающих документов) о возникновении следующих обстоятельств в течение 10 календарных дней после их возникновения: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1) обстоятельства, указанные в пунктах 13, 14 настоящего Порядка;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2) изменение фамилии, имени, отчества (при наличии), данных документа, удостоверяющего личность, банковских реквизитов, адреса регистрации по месту жительства, иных сведений, имеющих значение  для денежной выплаты в соответствии с настоящим Порядком.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случае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неуведомления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несвоевременного уведомления гражданином заказчика об обстоятельствах, указанных в  подпунктах 1, 2 настоящего пункта, гражданин возмещает заказчику  излишне выплаченные  средства  денежной выплаты в соответствии с действующим законодательством путем их перечисления на лицевой счет заказчика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16.Споры по вопросам предоставления денежной выплаты разрешаются в порядке, установленном законодательством Российской Федерации. </w:t>
      </w: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3EFD" w:rsidRDefault="000B3EFD" w:rsidP="000B3EFD">
      <w:pPr>
        <w:ind w:right="-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3EFD" w:rsidRDefault="000B3EFD" w:rsidP="000B3EFD">
      <w:pPr>
        <w:ind w:right="-4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EFD" w:rsidRDefault="000B3EFD" w:rsidP="000B3EFD">
      <w:pPr>
        <w:ind w:right="-460"/>
        <w:contextualSpacing/>
        <w:rPr>
          <w:rFonts w:ascii="Times New Roman" w:hAnsi="Times New Roman" w:cs="Times New Roman"/>
          <w:sz w:val="24"/>
          <w:szCs w:val="24"/>
        </w:rPr>
      </w:pPr>
    </w:p>
    <w:p w:rsidR="00CC31A4" w:rsidRDefault="00CC31A4"/>
    <w:sectPr w:rsidR="00CC31A4" w:rsidSect="005233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EFD"/>
    <w:rsid w:val="000B3EFD"/>
    <w:rsid w:val="00334287"/>
    <w:rsid w:val="005233A7"/>
    <w:rsid w:val="00781878"/>
    <w:rsid w:val="00A476BD"/>
    <w:rsid w:val="00BF00DC"/>
    <w:rsid w:val="00C72D92"/>
    <w:rsid w:val="00CC31A4"/>
    <w:rsid w:val="00F1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3E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2024-08-22T08:45:00Z</cp:lastPrinted>
  <dcterms:created xsi:type="dcterms:W3CDTF">2024-08-22T07:29:00Z</dcterms:created>
  <dcterms:modified xsi:type="dcterms:W3CDTF">2024-08-23T09:03:00Z</dcterms:modified>
</cp:coreProperties>
</file>