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E2" w:rsidRDefault="002571E2" w:rsidP="008E60CB">
      <w:pPr>
        <w:spacing w:before="120" w:after="120"/>
        <w:jc w:val="center"/>
      </w:pPr>
    </w:p>
    <w:p w:rsidR="00072E19" w:rsidRPr="00614C54" w:rsidRDefault="00072E19" w:rsidP="008E60CB">
      <w:pPr>
        <w:spacing w:before="120" w:after="120"/>
        <w:jc w:val="center"/>
      </w:pPr>
    </w:p>
    <w:p w:rsidR="00072E19" w:rsidRPr="00663E6D" w:rsidRDefault="008A5A9C" w:rsidP="008E60CB">
      <w:pPr>
        <w:pStyle w:val="a6"/>
        <w:spacing w:before="120" w:after="120"/>
        <w:jc w:val="center"/>
        <w:rPr>
          <w:rFonts w:ascii="Times New Roman" w:hAnsi="Times New Roman"/>
          <w:b/>
          <w:sz w:val="32"/>
          <w:szCs w:val="32"/>
        </w:rPr>
      </w:pPr>
      <w:r>
        <w:rPr>
          <w:rFonts w:ascii="Times New Roman" w:hAnsi="Times New Roman"/>
          <w:b/>
          <w:sz w:val="32"/>
          <w:szCs w:val="32"/>
        </w:rPr>
        <w:t>МУНИЦИПАЛЬНЫЙ РАЙОН</w:t>
      </w:r>
    </w:p>
    <w:p w:rsidR="00072E19" w:rsidRDefault="008A5A9C" w:rsidP="008E60CB">
      <w:pPr>
        <w:pStyle w:val="a6"/>
        <w:pBdr>
          <w:bottom w:val="single" w:sz="4" w:space="1" w:color="auto"/>
        </w:pBdr>
        <w:spacing w:before="120" w:after="120"/>
        <w:jc w:val="center"/>
        <w:rPr>
          <w:rFonts w:ascii="Times New Roman" w:hAnsi="Times New Roman"/>
          <w:b/>
          <w:sz w:val="32"/>
          <w:szCs w:val="32"/>
        </w:rPr>
      </w:pPr>
      <w:r>
        <w:rPr>
          <w:rFonts w:ascii="Times New Roman" w:hAnsi="Times New Roman"/>
          <w:b/>
          <w:sz w:val="32"/>
          <w:szCs w:val="32"/>
        </w:rPr>
        <w:t>«ЖЕЛЕЗНОГОРСКИЙ РАЙОН» КУРСКОЙ ОБЛАСТИ</w:t>
      </w:r>
    </w:p>
    <w:p w:rsidR="008A5A9C" w:rsidRPr="00663E6D" w:rsidRDefault="008A5A9C" w:rsidP="008E60CB">
      <w:pPr>
        <w:pStyle w:val="a6"/>
        <w:spacing w:before="120" w:after="120"/>
        <w:jc w:val="center"/>
        <w:rPr>
          <w:rFonts w:ascii="Times New Roman" w:hAnsi="Times New Roman"/>
          <w:b/>
          <w:sz w:val="32"/>
          <w:szCs w:val="32"/>
        </w:rPr>
      </w:pPr>
      <w:r>
        <w:rPr>
          <w:rFonts w:ascii="Times New Roman" w:hAnsi="Times New Roman"/>
          <w:b/>
          <w:sz w:val="32"/>
          <w:szCs w:val="32"/>
        </w:rPr>
        <w:t>АДМИНИСТРАЦИЯ</w:t>
      </w:r>
      <w:r>
        <w:rPr>
          <w:rFonts w:ascii="Times New Roman" w:hAnsi="Times New Roman"/>
          <w:b/>
          <w:sz w:val="32"/>
          <w:szCs w:val="32"/>
        </w:rPr>
        <w:br/>
        <w:t>ЖЕЛЕЗНОГОРСКОГО РАЙОНА КУРСКОЙ ОБЛАСТИ</w:t>
      </w:r>
    </w:p>
    <w:p w:rsidR="00072E19" w:rsidRPr="00663E6D" w:rsidRDefault="00072E19" w:rsidP="008E60CB">
      <w:pPr>
        <w:pStyle w:val="a6"/>
        <w:spacing w:before="120" w:after="120"/>
        <w:jc w:val="center"/>
        <w:rPr>
          <w:rFonts w:ascii="Times New Roman" w:hAnsi="Times New Roman"/>
          <w:b/>
          <w:sz w:val="32"/>
          <w:szCs w:val="32"/>
        </w:rPr>
      </w:pPr>
    </w:p>
    <w:p w:rsidR="00072E19" w:rsidRPr="00663E6D" w:rsidRDefault="00072E19" w:rsidP="008E60CB">
      <w:pPr>
        <w:pStyle w:val="a6"/>
        <w:spacing w:before="120" w:after="120"/>
        <w:jc w:val="center"/>
        <w:rPr>
          <w:rFonts w:ascii="Times New Roman" w:hAnsi="Times New Roman"/>
          <w:b/>
          <w:spacing w:val="40"/>
          <w:sz w:val="32"/>
          <w:szCs w:val="32"/>
        </w:rPr>
      </w:pPr>
      <w:r w:rsidRPr="00663E6D">
        <w:rPr>
          <w:rFonts w:ascii="Times New Roman" w:hAnsi="Times New Roman"/>
          <w:b/>
          <w:spacing w:val="40"/>
          <w:sz w:val="32"/>
          <w:szCs w:val="32"/>
        </w:rPr>
        <w:t>ПОСТАНОВЛЕНИЕ</w:t>
      </w:r>
    </w:p>
    <w:p w:rsidR="00072E19" w:rsidRPr="00663E6D" w:rsidRDefault="00072E19" w:rsidP="00F2299D">
      <w:pPr>
        <w:spacing w:before="120" w:after="120"/>
        <w:jc w:val="both"/>
      </w:pPr>
    </w:p>
    <w:p w:rsidR="00072E19" w:rsidRPr="00663E6D" w:rsidRDefault="00301CC8" w:rsidP="00B23816">
      <w:pPr>
        <w:tabs>
          <w:tab w:val="left" w:pos="6804"/>
        </w:tabs>
        <w:spacing w:before="120" w:after="120"/>
        <w:jc w:val="center"/>
      </w:pPr>
      <w:r>
        <w:t>19.07.</w:t>
      </w:r>
      <w:r w:rsidR="00B23816">
        <w:t xml:space="preserve">2024 г. № </w:t>
      </w:r>
      <w:r>
        <w:t>425</w:t>
      </w:r>
    </w:p>
    <w:p w:rsidR="00072E19" w:rsidRDefault="00072E19" w:rsidP="008E60CB">
      <w:pPr>
        <w:pStyle w:val="a6"/>
        <w:spacing w:before="120" w:after="120"/>
        <w:jc w:val="center"/>
        <w:rPr>
          <w:rFonts w:ascii="Times New Roman" w:hAnsi="Times New Roman"/>
          <w:sz w:val="24"/>
          <w:szCs w:val="24"/>
        </w:rPr>
      </w:pPr>
    </w:p>
    <w:p w:rsidR="0051462B" w:rsidRPr="00EF1DBE" w:rsidRDefault="0051462B" w:rsidP="008E60CB">
      <w:pPr>
        <w:spacing w:before="120" w:after="120"/>
        <w:jc w:val="center"/>
      </w:pPr>
    </w:p>
    <w:p w:rsidR="0051462B" w:rsidRPr="002571E2" w:rsidRDefault="00FA530F" w:rsidP="008E60CB">
      <w:pPr>
        <w:tabs>
          <w:tab w:val="left" w:pos="9356"/>
        </w:tabs>
        <w:spacing w:before="120" w:after="120"/>
        <w:ind w:right="-1"/>
        <w:jc w:val="center"/>
        <w:rPr>
          <w:sz w:val="28"/>
          <w:szCs w:val="28"/>
        </w:rPr>
      </w:pPr>
      <w:r w:rsidRPr="002571E2">
        <w:rPr>
          <w:rStyle w:val="blk"/>
          <w:sz w:val="28"/>
          <w:szCs w:val="28"/>
        </w:rPr>
        <w:t xml:space="preserve">О Порядке организации и проведения общественных обсуждений на территории муниципального </w:t>
      </w:r>
      <w:r w:rsidR="00B5302B" w:rsidRPr="002571E2">
        <w:rPr>
          <w:rStyle w:val="blk"/>
          <w:sz w:val="28"/>
          <w:szCs w:val="28"/>
        </w:rPr>
        <w:t>района</w:t>
      </w:r>
      <w:r w:rsidRPr="002571E2">
        <w:rPr>
          <w:rStyle w:val="blk"/>
          <w:sz w:val="28"/>
          <w:szCs w:val="28"/>
        </w:rPr>
        <w:t xml:space="preserve"> «Железногорский район» Курской области о намечаемой хозяйственной и иной</w:t>
      </w:r>
      <w:r w:rsidR="00B5302B" w:rsidRPr="002571E2">
        <w:rPr>
          <w:rStyle w:val="blk"/>
          <w:sz w:val="28"/>
          <w:szCs w:val="28"/>
        </w:rPr>
        <w:t xml:space="preserve"> </w:t>
      </w:r>
      <w:r w:rsidRPr="002571E2">
        <w:rPr>
          <w:rStyle w:val="blk"/>
          <w:sz w:val="28"/>
          <w:szCs w:val="28"/>
        </w:rPr>
        <w:t>деятельности, которая подлежит экологической экспертизе</w:t>
      </w:r>
    </w:p>
    <w:p w:rsidR="0051462B" w:rsidRPr="002571E2" w:rsidRDefault="0051462B" w:rsidP="00F2299D">
      <w:pPr>
        <w:spacing w:before="120" w:after="120"/>
        <w:jc w:val="both"/>
        <w:rPr>
          <w:sz w:val="28"/>
          <w:szCs w:val="28"/>
        </w:rPr>
      </w:pPr>
    </w:p>
    <w:p w:rsidR="00B5302B" w:rsidRPr="002571E2" w:rsidRDefault="00FA530F" w:rsidP="00F2299D">
      <w:pPr>
        <w:autoSpaceDE w:val="0"/>
        <w:autoSpaceDN w:val="0"/>
        <w:adjustRightInd w:val="0"/>
        <w:spacing w:before="120" w:after="120"/>
        <w:ind w:firstLine="709"/>
        <w:jc w:val="both"/>
        <w:rPr>
          <w:sz w:val="28"/>
          <w:szCs w:val="28"/>
        </w:rPr>
      </w:pPr>
      <w:r w:rsidRPr="002571E2">
        <w:rPr>
          <w:sz w:val="28"/>
          <w:szCs w:val="28"/>
        </w:rPr>
        <w:t>Руководствуясь Федеральным законом от 06.10.2003 № 131-ФЗ «Об</w:t>
      </w:r>
      <w:r w:rsidR="00B5302B" w:rsidRPr="002571E2">
        <w:rPr>
          <w:sz w:val="28"/>
          <w:szCs w:val="28"/>
        </w:rPr>
        <w:t xml:space="preserve"> </w:t>
      </w:r>
      <w:r w:rsidRPr="002571E2">
        <w:rPr>
          <w:sz w:val="28"/>
          <w:szCs w:val="28"/>
        </w:rPr>
        <w:t>общих принципах организации местного самоуправления в Российской</w:t>
      </w:r>
      <w:r w:rsidR="00B5302B" w:rsidRPr="002571E2">
        <w:rPr>
          <w:sz w:val="28"/>
          <w:szCs w:val="28"/>
        </w:rPr>
        <w:t xml:space="preserve"> </w:t>
      </w:r>
      <w:r w:rsidRPr="002571E2">
        <w:rPr>
          <w:sz w:val="28"/>
          <w:szCs w:val="28"/>
        </w:rPr>
        <w:t>Федерации», Федеральным законом от 23.11.1995 № 174-ФЗ «Об экологической экспертизе», Федеральным законом от 10.01.2002 № 7-ФЗ</w:t>
      </w:r>
      <w:r w:rsidR="00B5302B" w:rsidRPr="002571E2">
        <w:rPr>
          <w:sz w:val="28"/>
          <w:szCs w:val="28"/>
        </w:rPr>
        <w:t xml:space="preserve"> </w:t>
      </w:r>
      <w:r w:rsidRPr="002571E2">
        <w:rPr>
          <w:sz w:val="28"/>
          <w:szCs w:val="28"/>
        </w:rPr>
        <w:t>«Об охране окружающей среды», Приказом Министерства природных</w:t>
      </w:r>
      <w:r w:rsidR="00B5302B" w:rsidRPr="002571E2">
        <w:rPr>
          <w:sz w:val="28"/>
          <w:szCs w:val="28"/>
        </w:rPr>
        <w:t xml:space="preserve"> </w:t>
      </w:r>
      <w:r w:rsidRPr="002571E2">
        <w:rPr>
          <w:sz w:val="28"/>
          <w:szCs w:val="28"/>
        </w:rPr>
        <w:t>ресурсов и экологии Российской Федерации от 01.12.2020 №999 «Об</w:t>
      </w:r>
      <w:r w:rsidR="00B5302B" w:rsidRPr="002571E2">
        <w:rPr>
          <w:sz w:val="28"/>
          <w:szCs w:val="28"/>
        </w:rPr>
        <w:t xml:space="preserve"> </w:t>
      </w:r>
      <w:r w:rsidRPr="002571E2">
        <w:rPr>
          <w:sz w:val="28"/>
          <w:szCs w:val="28"/>
        </w:rPr>
        <w:t xml:space="preserve">утверждении требований к материалам оценки воздействия на окружающую среду», Уставом </w:t>
      </w:r>
      <w:r w:rsidR="00B5302B" w:rsidRPr="002571E2">
        <w:rPr>
          <w:rStyle w:val="blk"/>
          <w:sz w:val="28"/>
          <w:szCs w:val="28"/>
        </w:rPr>
        <w:t>муниципального района «Железногорский район» Курской области</w:t>
      </w:r>
      <w:r w:rsidRPr="002571E2">
        <w:rPr>
          <w:sz w:val="28"/>
          <w:szCs w:val="28"/>
        </w:rPr>
        <w:t xml:space="preserve">, </w:t>
      </w:r>
      <w:r w:rsidR="0051462B" w:rsidRPr="002571E2">
        <w:rPr>
          <w:sz w:val="28"/>
          <w:szCs w:val="28"/>
        </w:rPr>
        <w:t>Администрация Железногорск</w:t>
      </w:r>
      <w:r w:rsidR="00323DDF" w:rsidRPr="002571E2">
        <w:rPr>
          <w:sz w:val="28"/>
          <w:szCs w:val="28"/>
        </w:rPr>
        <w:t>ого района</w:t>
      </w:r>
      <w:r w:rsidR="00DA6844" w:rsidRPr="002571E2">
        <w:rPr>
          <w:sz w:val="28"/>
          <w:szCs w:val="28"/>
        </w:rPr>
        <w:t xml:space="preserve"> Курской области</w:t>
      </w:r>
    </w:p>
    <w:p w:rsidR="00B5302B" w:rsidRPr="002571E2" w:rsidRDefault="00B5302B" w:rsidP="00B5302B">
      <w:pPr>
        <w:jc w:val="center"/>
        <w:rPr>
          <w:sz w:val="28"/>
          <w:szCs w:val="28"/>
        </w:rPr>
      </w:pPr>
      <w:r w:rsidRPr="002571E2">
        <w:rPr>
          <w:sz w:val="28"/>
          <w:szCs w:val="28"/>
        </w:rPr>
        <w:t>ПОСТАНОВЛЯЕТ:</w:t>
      </w:r>
    </w:p>
    <w:p w:rsidR="00B23816" w:rsidRPr="002571E2" w:rsidRDefault="00B23816" w:rsidP="00B5302B">
      <w:pPr>
        <w:jc w:val="center"/>
        <w:rPr>
          <w:sz w:val="28"/>
          <w:szCs w:val="28"/>
        </w:rPr>
      </w:pPr>
    </w:p>
    <w:p w:rsidR="00FA530F" w:rsidRPr="002571E2" w:rsidRDefault="00FA530F" w:rsidP="00DA6844">
      <w:pPr>
        <w:pStyle w:val="11"/>
        <w:numPr>
          <w:ilvl w:val="0"/>
          <w:numId w:val="1"/>
        </w:numPr>
        <w:tabs>
          <w:tab w:val="left" w:pos="1134"/>
        </w:tabs>
        <w:spacing w:after="0"/>
        <w:ind w:left="0" w:firstLine="709"/>
        <w:jc w:val="both"/>
        <w:rPr>
          <w:rFonts w:cs="Times New Roman"/>
          <w:szCs w:val="28"/>
        </w:rPr>
      </w:pPr>
      <w:r w:rsidRPr="002571E2">
        <w:rPr>
          <w:rFonts w:cs="Times New Roman"/>
          <w:szCs w:val="28"/>
        </w:rPr>
        <w:t xml:space="preserve">Утвердить прилагаемый Порядок организации и проведения общественных обсуждений на территории муниципального </w:t>
      </w:r>
      <w:r w:rsidR="00DA6844" w:rsidRPr="002571E2">
        <w:rPr>
          <w:rFonts w:cs="Times New Roman"/>
          <w:szCs w:val="28"/>
        </w:rPr>
        <w:t>района</w:t>
      </w:r>
      <w:r w:rsidRPr="002571E2">
        <w:rPr>
          <w:rFonts w:cs="Times New Roman"/>
          <w:szCs w:val="28"/>
        </w:rPr>
        <w:t xml:space="preserve"> «Железногорский район» Курской области о намечаемой хозяйственной и иной деятельности, которая подлежит экологической экспертизе.</w:t>
      </w:r>
    </w:p>
    <w:p w:rsidR="00DA6844" w:rsidRPr="002571E2" w:rsidRDefault="00461400" w:rsidP="00DA6844">
      <w:pPr>
        <w:ind w:firstLine="708"/>
        <w:jc w:val="both"/>
        <w:rPr>
          <w:sz w:val="28"/>
          <w:szCs w:val="28"/>
        </w:rPr>
      </w:pPr>
      <w:r w:rsidRPr="002571E2">
        <w:rPr>
          <w:sz w:val="28"/>
          <w:szCs w:val="28"/>
        </w:rPr>
        <w:t>2</w:t>
      </w:r>
      <w:r w:rsidR="00DA6844" w:rsidRPr="002571E2">
        <w:rPr>
          <w:sz w:val="28"/>
          <w:szCs w:val="28"/>
        </w:rPr>
        <w:t>. Контроль за исполнением настоящего постановления возложить на Первого заместителя Главы Администрации Железногорского района Е.Н. Кириченко.</w:t>
      </w:r>
    </w:p>
    <w:p w:rsidR="00FA530F" w:rsidRPr="002571E2" w:rsidRDefault="00DA6844" w:rsidP="00DA6844">
      <w:pPr>
        <w:pStyle w:val="11"/>
        <w:tabs>
          <w:tab w:val="left" w:pos="709"/>
        </w:tabs>
        <w:spacing w:after="0"/>
        <w:ind w:firstLine="0"/>
        <w:jc w:val="both"/>
        <w:rPr>
          <w:rFonts w:cs="Times New Roman"/>
          <w:szCs w:val="28"/>
        </w:rPr>
      </w:pPr>
      <w:r w:rsidRPr="002571E2">
        <w:rPr>
          <w:rFonts w:cs="Times New Roman"/>
          <w:szCs w:val="28"/>
        </w:rPr>
        <w:tab/>
      </w:r>
      <w:r w:rsidR="00461400" w:rsidRPr="002571E2">
        <w:rPr>
          <w:rFonts w:cs="Times New Roman"/>
          <w:szCs w:val="28"/>
        </w:rPr>
        <w:t>3</w:t>
      </w:r>
      <w:r w:rsidRPr="002571E2">
        <w:rPr>
          <w:rFonts w:cs="Times New Roman"/>
          <w:szCs w:val="28"/>
        </w:rPr>
        <w:t xml:space="preserve">. </w:t>
      </w:r>
      <w:r w:rsidR="00FA530F" w:rsidRPr="002571E2">
        <w:rPr>
          <w:rFonts w:cs="Times New Roman"/>
          <w:szCs w:val="28"/>
        </w:rPr>
        <w:t>Настоящее постановление вступает в силу после официального опубликования.</w:t>
      </w:r>
    </w:p>
    <w:p w:rsidR="00461400" w:rsidRPr="002571E2" w:rsidRDefault="00461400" w:rsidP="00F2299D">
      <w:pPr>
        <w:pStyle w:val="ConsNonformat"/>
        <w:widowControl/>
        <w:spacing w:before="120" w:after="120"/>
        <w:jc w:val="both"/>
        <w:rPr>
          <w:rFonts w:ascii="Times New Roman" w:hAnsi="Times New Roman" w:cs="Times New Roman"/>
          <w:sz w:val="28"/>
          <w:szCs w:val="28"/>
        </w:rPr>
      </w:pPr>
    </w:p>
    <w:p w:rsidR="009E66C2" w:rsidRDefault="0051462B" w:rsidP="00B23816">
      <w:pPr>
        <w:pStyle w:val="ConsPlusNormal"/>
        <w:widowControl/>
        <w:tabs>
          <w:tab w:val="left" w:pos="7513"/>
        </w:tabs>
        <w:spacing w:before="120" w:after="120"/>
        <w:ind w:firstLine="0"/>
      </w:pPr>
      <w:r w:rsidRPr="002571E2">
        <w:rPr>
          <w:rFonts w:ascii="Times New Roman" w:hAnsi="Times New Roman" w:cs="Times New Roman"/>
          <w:sz w:val="28"/>
          <w:szCs w:val="28"/>
        </w:rPr>
        <w:t>Глав</w:t>
      </w:r>
      <w:r w:rsidR="00DA6844" w:rsidRPr="002571E2">
        <w:rPr>
          <w:rFonts w:ascii="Times New Roman" w:hAnsi="Times New Roman" w:cs="Times New Roman"/>
          <w:sz w:val="28"/>
          <w:szCs w:val="28"/>
        </w:rPr>
        <w:t xml:space="preserve">а </w:t>
      </w:r>
      <w:r w:rsidRPr="002571E2">
        <w:rPr>
          <w:rFonts w:ascii="Times New Roman" w:hAnsi="Times New Roman" w:cs="Times New Roman"/>
          <w:sz w:val="28"/>
          <w:szCs w:val="28"/>
        </w:rPr>
        <w:t>Железногорск</w:t>
      </w:r>
      <w:r w:rsidR="009E66C2" w:rsidRPr="002571E2">
        <w:rPr>
          <w:rFonts w:ascii="Times New Roman" w:hAnsi="Times New Roman" w:cs="Times New Roman"/>
          <w:sz w:val="28"/>
          <w:szCs w:val="28"/>
        </w:rPr>
        <w:t>ого района</w:t>
      </w:r>
      <w:r w:rsidRPr="002571E2">
        <w:rPr>
          <w:rFonts w:ascii="Times New Roman" w:hAnsi="Times New Roman" w:cs="Times New Roman"/>
          <w:sz w:val="28"/>
          <w:szCs w:val="28"/>
        </w:rPr>
        <w:tab/>
        <w:t>А.</w:t>
      </w:r>
      <w:r w:rsidR="009E66C2" w:rsidRPr="002571E2">
        <w:rPr>
          <w:rFonts w:ascii="Times New Roman" w:hAnsi="Times New Roman" w:cs="Times New Roman"/>
          <w:sz w:val="28"/>
          <w:szCs w:val="28"/>
        </w:rPr>
        <w:t>Д</w:t>
      </w:r>
      <w:r w:rsidRPr="002571E2">
        <w:rPr>
          <w:rFonts w:ascii="Times New Roman" w:hAnsi="Times New Roman" w:cs="Times New Roman"/>
          <w:sz w:val="28"/>
          <w:szCs w:val="28"/>
        </w:rPr>
        <w:t>.</w:t>
      </w:r>
      <w:r w:rsidR="009E66C2" w:rsidRPr="002571E2">
        <w:rPr>
          <w:rFonts w:ascii="Times New Roman" w:hAnsi="Times New Roman" w:cs="Times New Roman"/>
          <w:sz w:val="28"/>
          <w:szCs w:val="28"/>
        </w:rPr>
        <w:t> Фролков</w:t>
      </w:r>
      <w:r w:rsidR="009E66C2">
        <w:br w:type="page"/>
      </w:r>
    </w:p>
    <w:p w:rsidR="009E66C2" w:rsidRDefault="00461400" w:rsidP="00DA6844">
      <w:pPr>
        <w:pStyle w:val="ConsPlusNormal"/>
        <w:widowControl/>
        <w:ind w:left="4248" w:firstLine="708"/>
        <w:jc w:val="center"/>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9E66C2" w:rsidRDefault="00461400" w:rsidP="00461400">
      <w:pPr>
        <w:pStyle w:val="ConsPlusNormal"/>
        <w:widowControl/>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9E66C2">
        <w:rPr>
          <w:rFonts w:ascii="Times New Roman" w:hAnsi="Times New Roman" w:cs="Times New Roman"/>
          <w:sz w:val="24"/>
          <w:szCs w:val="24"/>
        </w:rPr>
        <w:t>постановлени</w:t>
      </w:r>
      <w:r>
        <w:rPr>
          <w:rFonts w:ascii="Times New Roman" w:hAnsi="Times New Roman" w:cs="Times New Roman"/>
          <w:sz w:val="24"/>
          <w:szCs w:val="24"/>
        </w:rPr>
        <w:t>ем</w:t>
      </w:r>
      <w:r w:rsidR="009E66C2">
        <w:rPr>
          <w:rFonts w:ascii="Times New Roman" w:hAnsi="Times New Roman" w:cs="Times New Roman"/>
          <w:sz w:val="24"/>
          <w:szCs w:val="24"/>
        </w:rPr>
        <w:t xml:space="preserve"> Администрации</w:t>
      </w:r>
    </w:p>
    <w:p w:rsidR="009E66C2" w:rsidRDefault="00B23816" w:rsidP="00DA6844">
      <w:pPr>
        <w:pStyle w:val="ConsPlusNormal"/>
        <w:widowControl/>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9E66C2">
        <w:rPr>
          <w:rFonts w:ascii="Times New Roman" w:hAnsi="Times New Roman" w:cs="Times New Roman"/>
          <w:sz w:val="24"/>
          <w:szCs w:val="24"/>
        </w:rPr>
        <w:t>Железногорского района</w:t>
      </w:r>
    </w:p>
    <w:p w:rsidR="00B23816" w:rsidRDefault="00B23816" w:rsidP="00B23816">
      <w:pPr>
        <w:pStyle w:val="ConsPlusNormal"/>
        <w:widowControl/>
        <w:ind w:left="4248" w:firstLine="708"/>
        <w:rPr>
          <w:rFonts w:ascii="Times New Roman" w:hAnsi="Times New Roman" w:cs="Times New Roman"/>
          <w:sz w:val="24"/>
          <w:szCs w:val="24"/>
        </w:rPr>
      </w:pPr>
      <w:r>
        <w:rPr>
          <w:rFonts w:ascii="Times New Roman" w:hAnsi="Times New Roman" w:cs="Times New Roman"/>
          <w:sz w:val="24"/>
          <w:szCs w:val="24"/>
        </w:rPr>
        <w:t xml:space="preserve">                Курской области</w:t>
      </w:r>
    </w:p>
    <w:p w:rsidR="00301CC8" w:rsidRPr="00FA530F" w:rsidRDefault="00301CC8" w:rsidP="00B23816">
      <w:pPr>
        <w:pStyle w:val="ConsPlusNormal"/>
        <w:widowControl/>
        <w:ind w:left="4248" w:firstLine="708"/>
        <w:rPr>
          <w:rFonts w:ascii="Times New Roman" w:hAnsi="Times New Roman" w:cs="Times New Roman"/>
          <w:sz w:val="24"/>
          <w:szCs w:val="24"/>
        </w:rPr>
      </w:pPr>
      <w:r>
        <w:rPr>
          <w:rFonts w:ascii="Times New Roman" w:hAnsi="Times New Roman" w:cs="Times New Roman"/>
          <w:sz w:val="24"/>
          <w:szCs w:val="24"/>
        </w:rPr>
        <w:tab/>
        <w:t xml:space="preserve">   от 19.07.2024 г.  № 425</w:t>
      </w:r>
    </w:p>
    <w:p w:rsidR="009E66C2" w:rsidRDefault="00B23816" w:rsidP="00301CC8">
      <w:pPr>
        <w:tabs>
          <w:tab w:val="left" w:pos="5954"/>
        </w:tabs>
        <w:spacing w:before="120" w:after="120"/>
        <w:jc w:val="center"/>
      </w:pPr>
      <w:r>
        <w:t xml:space="preserve">    </w:t>
      </w:r>
      <w:r w:rsidR="00301CC8">
        <w:t xml:space="preserve">                                                                            </w:t>
      </w:r>
    </w:p>
    <w:p w:rsidR="00DA6844" w:rsidRPr="00DA6844" w:rsidRDefault="00DA6844" w:rsidP="00DA6844">
      <w:pPr>
        <w:autoSpaceDE w:val="0"/>
        <w:autoSpaceDN w:val="0"/>
        <w:adjustRightInd w:val="0"/>
        <w:jc w:val="center"/>
        <w:outlineLvl w:val="0"/>
        <w:rPr>
          <w:b/>
        </w:rPr>
      </w:pPr>
      <w:r w:rsidRPr="00DA6844">
        <w:rPr>
          <w:b/>
        </w:rPr>
        <w:t>ПОРЯДОК</w:t>
      </w:r>
    </w:p>
    <w:p w:rsidR="009E66C2" w:rsidRPr="00DA6844" w:rsidRDefault="00854EB2" w:rsidP="00DA6844">
      <w:pPr>
        <w:autoSpaceDE w:val="0"/>
        <w:autoSpaceDN w:val="0"/>
        <w:adjustRightInd w:val="0"/>
        <w:jc w:val="center"/>
        <w:outlineLvl w:val="0"/>
        <w:rPr>
          <w:b/>
        </w:rPr>
      </w:pPr>
      <w:r w:rsidRPr="00DA6844">
        <w:rPr>
          <w:b/>
        </w:rPr>
        <w:t xml:space="preserve"> организации и проведения общественных обсуждений</w:t>
      </w:r>
      <w:r w:rsidR="008E60CB" w:rsidRPr="00DA6844">
        <w:rPr>
          <w:b/>
        </w:rPr>
        <w:br/>
      </w:r>
      <w:r w:rsidRPr="00DA6844">
        <w:rPr>
          <w:b/>
        </w:rPr>
        <w:t xml:space="preserve">на территории муниципального </w:t>
      </w:r>
      <w:r w:rsidR="00DA6844" w:rsidRPr="00DA6844">
        <w:rPr>
          <w:b/>
        </w:rPr>
        <w:t>района</w:t>
      </w:r>
      <w:r w:rsidRPr="00DA6844">
        <w:rPr>
          <w:b/>
        </w:rPr>
        <w:t xml:space="preserve"> «Железногорск</w:t>
      </w:r>
      <w:r w:rsidR="00A74CFF" w:rsidRPr="00DA6844">
        <w:rPr>
          <w:b/>
        </w:rPr>
        <w:t>ий район</w:t>
      </w:r>
      <w:r w:rsidRPr="00DA6844">
        <w:rPr>
          <w:b/>
        </w:rPr>
        <w:t>»</w:t>
      </w:r>
      <w:r w:rsidR="008E60CB" w:rsidRPr="00DA6844">
        <w:rPr>
          <w:b/>
        </w:rPr>
        <w:br/>
      </w:r>
      <w:r w:rsidRPr="00DA6844">
        <w:rPr>
          <w:b/>
        </w:rPr>
        <w:t>Курской области о намечаемой хозяйственной и иной деятельности,</w:t>
      </w:r>
      <w:r w:rsidR="008E60CB" w:rsidRPr="00DA6844">
        <w:rPr>
          <w:b/>
        </w:rPr>
        <w:br/>
      </w:r>
      <w:r w:rsidRPr="00DA6844">
        <w:rPr>
          <w:b/>
        </w:rPr>
        <w:t>которая подлежит экологической экспертизе</w:t>
      </w:r>
      <w:r w:rsidRPr="00DA6844">
        <w:rPr>
          <w:b/>
        </w:rPr>
        <w:cr/>
      </w:r>
    </w:p>
    <w:p w:rsidR="00854EB2" w:rsidRDefault="00854EB2" w:rsidP="00DA6844">
      <w:pPr>
        <w:pStyle w:val="ac"/>
        <w:numPr>
          <w:ilvl w:val="0"/>
          <w:numId w:val="8"/>
        </w:numPr>
        <w:tabs>
          <w:tab w:val="left" w:pos="567"/>
        </w:tabs>
        <w:spacing w:before="120" w:after="120"/>
        <w:ind w:left="0" w:firstLine="0"/>
        <w:contextualSpacing w:val="0"/>
        <w:jc w:val="center"/>
        <w:rPr>
          <w:b/>
        </w:rPr>
      </w:pPr>
      <w:r w:rsidRPr="00854EB2">
        <w:rPr>
          <w:b/>
        </w:rPr>
        <w:t>Общие положения</w:t>
      </w:r>
    </w:p>
    <w:p w:rsidR="00854EB2" w:rsidRPr="00DA6844" w:rsidRDefault="00854EB2" w:rsidP="00DA6844">
      <w:pPr>
        <w:pStyle w:val="ac"/>
        <w:numPr>
          <w:ilvl w:val="1"/>
          <w:numId w:val="8"/>
        </w:numPr>
        <w:tabs>
          <w:tab w:val="left" w:pos="567"/>
        </w:tabs>
        <w:ind w:left="0" w:firstLine="709"/>
        <w:contextualSpacing w:val="0"/>
        <w:jc w:val="both"/>
      </w:pPr>
      <w:r w:rsidRPr="00DA6844">
        <w:t xml:space="preserve">Настоящий Порядок организации и проведения общественных обсуждений на территории муниципального </w:t>
      </w:r>
      <w:r w:rsidR="00DA6844">
        <w:t>района</w:t>
      </w:r>
      <w:r w:rsidRPr="00DA6844">
        <w:t xml:space="preserve"> «Железногорск</w:t>
      </w:r>
      <w:r w:rsidR="008E60CB" w:rsidRPr="00DA6844">
        <w:t>ий район</w:t>
      </w:r>
      <w:r w:rsidRPr="00DA6844">
        <w:t>» Курской области о намечаемой хозяйственной и иной деятельности, которая подлежит экологической экспертизе (далее – Порядок) направлен на информирование граждан и юридических лиц о планируемой (намечаемой) хозяйственной и иной деятельности и определяет процедуру организации и проведения общественных обсуждений по вопросам воздействия планируемой (намечаемой) хозяйственной и иной деятельности на окружающую среду на территории Железногорск</w:t>
      </w:r>
      <w:r w:rsidR="008E60CB" w:rsidRPr="00DA6844">
        <w:t>ого района Курской области</w:t>
      </w:r>
      <w:r w:rsidRPr="00DA6844">
        <w:t>.</w:t>
      </w:r>
    </w:p>
    <w:p w:rsidR="00854EB2" w:rsidRPr="00DA6844" w:rsidRDefault="00854EB2" w:rsidP="00DA6844">
      <w:pPr>
        <w:pStyle w:val="ac"/>
        <w:numPr>
          <w:ilvl w:val="1"/>
          <w:numId w:val="8"/>
        </w:numPr>
        <w:tabs>
          <w:tab w:val="left" w:pos="567"/>
        </w:tabs>
        <w:ind w:left="0" w:firstLine="709"/>
        <w:contextualSpacing w:val="0"/>
        <w:jc w:val="both"/>
      </w:pPr>
      <w:r w:rsidRPr="00DA6844">
        <w:t>Основные понятия, используемые в настоящем Порядке:</w:t>
      </w:r>
    </w:p>
    <w:p w:rsidR="00854EB2" w:rsidRPr="00DA6844" w:rsidRDefault="00854EB2" w:rsidP="00DA6844">
      <w:pPr>
        <w:pStyle w:val="ac"/>
        <w:tabs>
          <w:tab w:val="left" w:pos="567"/>
        </w:tabs>
        <w:ind w:left="0" w:firstLine="709"/>
        <w:contextualSpacing w:val="0"/>
        <w:jc w:val="both"/>
      </w:pPr>
      <w:r w:rsidRPr="00DA6844">
        <w:t>заказчик –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законом от 23.11.1995 № 174-ФЗ «Об экологической экспертизе» случаях</w:t>
      </w:r>
      <w:r w:rsidR="00DA6844">
        <w:t>,</w:t>
      </w:r>
      <w:r w:rsidRPr="00DA6844">
        <w:t xml:space="preserve"> представляющее документацию по планируемой (намечаемой) хозяйственной и иной деятельности на экологическую экспертизу;</w:t>
      </w:r>
    </w:p>
    <w:p w:rsidR="00854EB2" w:rsidRPr="00DA6844" w:rsidRDefault="00854EB2" w:rsidP="00DA6844">
      <w:pPr>
        <w:ind w:firstLine="709"/>
        <w:jc w:val="both"/>
      </w:pPr>
      <w:r w:rsidRPr="00DA6844">
        <w:t>исполнитель – заказчик или физическое либо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w:t>
      </w:r>
    </w:p>
    <w:p w:rsidR="00854EB2" w:rsidRPr="00DA6844" w:rsidRDefault="00854EB2" w:rsidP="00DA6844">
      <w:pPr>
        <w:ind w:firstLine="709"/>
        <w:jc w:val="both"/>
      </w:pPr>
      <w:r w:rsidRPr="00DA6844">
        <w:t xml:space="preserve">общественность – заинтересованные лица, в том числе граждане, достигшие на день принятия решения о проведении общественных обсуждений восемнадцатилетнего возраста и постоянно проживающие на территории </w:t>
      </w:r>
      <w:r w:rsidR="008E60CB" w:rsidRPr="00DA6844">
        <w:t>Железногорского района Курской области</w:t>
      </w:r>
      <w:r w:rsidRPr="00DA6844">
        <w:t>, юридические лица, общественные организации (объединения), органы местного самоуправления, интересы которых прямо или косвенно могут быть затронуты воздействием планируемой (намечаемой) хозяйственной и иной деятельностью на окружающую среду;</w:t>
      </w:r>
    </w:p>
    <w:p w:rsidR="00854EB2" w:rsidRPr="00DA6844" w:rsidRDefault="00854EB2" w:rsidP="00DA6844">
      <w:pPr>
        <w:ind w:firstLine="709"/>
        <w:jc w:val="both"/>
      </w:pPr>
      <w:r w:rsidRPr="00DA6844">
        <w:t>общественные обсуждения – комплекс мероприятий, проводимых в соответствии с действующим законодательством Российской Федерации, направленных на информирование общественности о планируемой (намечаемой) хозяйственной и иной деятельности, ее возможном воздействии на окружающую среду.</w:t>
      </w:r>
    </w:p>
    <w:p w:rsidR="00854EB2" w:rsidRPr="00DA6844" w:rsidRDefault="00854EB2" w:rsidP="00DA6844">
      <w:pPr>
        <w:pStyle w:val="ac"/>
        <w:numPr>
          <w:ilvl w:val="1"/>
          <w:numId w:val="8"/>
        </w:numPr>
        <w:tabs>
          <w:tab w:val="left" w:pos="567"/>
        </w:tabs>
        <w:ind w:left="0" w:firstLine="709"/>
        <w:contextualSpacing w:val="0"/>
        <w:jc w:val="both"/>
      </w:pPr>
      <w:r w:rsidRPr="00DA6844">
        <w:t>Объектами общественных обсуждений являются:</w:t>
      </w:r>
    </w:p>
    <w:p w:rsidR="00854EB2" w:rsidRPr="00DA6844" w:rsidRDefault="00854EB2" w:rsidP="00DA6844">
      <w:pPr>
        <w:pStyle w:val="ac"/>
        <w:numPr>
          <w:ilvl w:val="0"/>
          <w:numId w:val="10"/>
        </w:numPr>
        <w:tabs>
          <w:tab w:val="left" w:pos="567"/>
        </w:tabs>
        <w:ind w:left="0" w:firstLine="709"/>
        <w:contextualSpacing w:val="0"/>
        <w:jc w:val="both"/>
      </w:pPr>
      <w:r w:rsidRPr="00DA6844">
        <w:t>проект технического задания на проведение оценки воздействия на окружающую среду (далее – проект технического задания) в случае принятия заказчиком решения о его подготовке;</w:t>
      </w:r>
    </w:p>
    <w:p w:rsidR="00854EB2" w:rsidRPr="00DA6844" w:rsidRDefault="00854EB2" w:rsidP="00DA6844">
      <w:pPr>
        <w:pStyle w:val="ac"/>
        <w:numPr>
          <w:ilvl w:val="0"/>
          <w:numId w:val="10"/>
        </w:numPr>
        <w:tabs>
          <w:tab w:val="left" w:pos="567"/>
        </w:tabs>
        <w:ind w:left="0" w:firstLine="709"/>
        <w:contextualSpacing w:val="0"/>
        <w:jc w:val="both"/>
      </w:pPr>
      <w:r w:rsidRPr="00DA6844">
        <w:t>предварительные материалы оценки воздействия на окружающую среду (или объект экологической экспертизы, включая предварительные материалы оценки воздействия на окружающую среду).</w:t>
      </w:r>
    </w:p>
    <w:p w:rsidR="00854EB2" w:rsidRPr="00461400" w:rsidRDefault="00854EB2" w:rsidP="00DA6844">
      <w:pPr>
        <w:pStyle w:val="ac"/>
        <w:numPr>
          <w:ilvl w:val="1"/>
          <w:numId w:val="8"/>
        </w:numPr>
        <w:tabs>
          <w:tab w:val="left" w:pos="567"/>
        </w:tabs>
        <w:ind w:left="0" w:firstLine="709"/>
        <w:contextualSpacing w:val="0"/>
        <w:jc w:val="both"/>
      </w:pPr>
      <w:r w:rsidRPr="00461400">
        <w:t xml:space="preserve">Организация и проведение общественных обсуждений обеспечивается Комиссией по организации и проведению общественных обсуждений на территории </w:t>
      </w:r>
      <w:r w:rsidR="008E60CB" w:rsidRPr="00461400">
        <w:t>Железногорского района Курской области</w:t>
      </w:r>
      <w:r w:rsidRPr="00461400">
        <w:t xml:space="preserve"> (далее – Комиссия).</w:t>
      </w:r>
    </w:p>
    <w:p w:rsidR="00854EB2" w:rsidRPr="00DA6844" w:rsidRDefault="00854EB2" w:rsidP="00DA6844">
      <w:pPr>
        <w:ind w:firstLine="709"/>
        <w:jc w:val="both"/>
      </w:pPr>
      <w:r w:rsidRPr="00DA6844">
        <w:t>В состав Комиссии входят председатель, заместитель, секретарь и члены Комиссии. Количество членов Комиссии не менее 7 человек.</w:t>
      </w:r>
    </w:p>
    <w:p w:rsidR="00DA6280" w:rsidRPr="00DA6844" w:rsidRDefault="00854EB2" w:rsidP="00DA6844">
      <w:pPr>
        <w:ind w:firstLine="709"/>
        <w:jc w:val="both"/>
      </w:pPr>
      <w:r w:rsidRPr="00DA6844">
        <w:lastRenderedPageBreak/>
        <w:t>В случае отсутствия секретаря Комиссии его обязанности исполняет член Комиссии, избранный большинством голосов.</w:t>
      </w:r>
    </w:p>
    <w:p w:rsidR="00DA6280" w:rsidRPr="00461400" w:rsidRDefault="00854EB2" w:rsidP="00DA6844">
      <w:pPr>
        <w:ind w:firstLine="709"/>
        <w:jc w:val="both"/>
      </w:pPr>
      <w:r w:rsidRPr="00461400">
        <w:t xml:space="preserve">В состав Комиссии включаются представители органов местного самоуправления </w:t>
      </w:r>
      <w:r w:rsidR="008E60CB" w:rsidRPr="00461400">
        <w:t>Железногорского района Курской области</w:t>
      </w:r>
      <w:r w:rsidRPr="00461400">
        <w:t xml:space="preserve"> и представитель (представители) заказчика и/ или исполнителя.</w:t>
      </w:r>
    </w:p>
    <w:p w:rsidR="00DA6280" w:rsidRPr="00DA6844" w:rsidRDefault="00854EB2" w:rsidP="00DA6844">
      <w:pPr>
        <w:ind w:firstLine="709"/>
        <w:jc w:val="both"/>
      </w:pPr>
      <w:r w:rsidRPr="00461400">
        <w:t xml:space="preserve">В состав Комиссии может быть включен депутат </w:t>
      </w:r>
      <w:r w:rsidR="00461400" w:rsidRPr="00461400">
        <w:t>Представительного Собрания Железногорского района Курской области</w:t>
      </w:r>
      <w:r w:rsidRPr="00461400">
        <w:t xml:space="preserve"> (по согласованию).</w:t>
      </w:r>
    </w:p>
    <w:p w:rsidR="00DA6280" w:rsidRPr="00DA6844" w:rsidRDefault="00854EB2" w:rsidP="00DA6844">
      <w:pPr>
        <w:ind w:firstLine="709"/>
        <w:jc w:val="both"/>
      </w:pPr>
      <w:r w:rsidRPr="00DA6844">
        <w:t>Комиссия:</w:t>
      </w:r>
    </w:p>
    <w:p w:rsidR="00DA6280" w:rsidRPr="00DA6844" w:rsidRDefault="00854EB2" w:rsidP="00DA6844">
      <w:pPr>
        <w:ind w:firstLine="709"/>
        <w:jc w:val="both"/>
      </w:pPr>
      <w:r w:rsidRPr="00DA6844">
        <w:t>1) определяет список лиц и организаций, приглашаемых к участию в общественных обсуждениях в качестве экспертов, и направляет им официальное обращение с просьбой дать рекомендации и предложения по вопросам, выносимым на обсуждение, а также приглашение о принятии участия в общественных обсуждениях;</w:t>
      </w:r>
    </w:p>
    <w:p w:rsidR="00DA6280" w:rsidRPr="00DA6844" w:rsidRDefault="00854EB2" w:rsidP="00DA6844">
      <w:pPr>
        <w:ind w:firstLine="709"/>
        <w:jc w:val="both"/>
      </w:pPr>
      <w:r w:rsidRPr="00DA6844">
        <w:t>2) содействует участникам общественных обсуждений в получении информации, необходимой для подготовки вопросов, выносимых на общественные обсуждения;</w:t>
      </w:r>
    </w:p>
    <w:p w:rsidR="00854EB2" w:rsidRPr="00DA6844" w:rsidRDefault="00854EB2" w:rsidP="00DA6844">
      <w:pPr>
        <w:ind w:firstLine="709"/>
        <w:jc w:val="both"/>
      </w:pPr>
      <w:r w:rsidRPr="00DA6844">
        <w:t xml:space="preserve">3) разрабатывает регламент проведения общественных обсуждений. Состав Комиссии утверждается постановлением Администрации </w:t>
      </w:r>
      <w:r w:rsidR="008E60CB" w:rsidRPr="00DA6844">
        <w:t>Железногорского района Курской области</w:t>
      </w:r>
      <w:r w:rsidRPr="00DA6844">
        <w:t>.</w:t>
      </w:r>
    </w:p>
    <w:p w:rsidR="00DA6280" w:rsidRPr="00DA6844" w:rsidRDefault="00854EB2" w:rsidP="00DA6844">
      <w:pPr>
        <w:pStyle w:val="ac"/>
        <w:numPr>
          <w:ilvl w:val="1"/>
          <w:numId w:val="8"/>
        </w:numPr>
        <w:tabs>
          <w:tab w:val="left" w:pos="567"/>
        </w:tabs>
        <w:ind w:left="0" w:firstLine="709"/>
        <w:contextualSpacing w:val="0"/>
        <w:jc w:val="both"/>
      </w:pPr>
      <w:r w:rsidRPr="00DA6844">
        <w:t>Финансирование, материально-техническое и информационное обеспечение мероприятий по проведению общественных обсуждений осуществляется за счет заказчика (исполнителя).</w:t>
      </w:r>
    </w:p>
    <w:p w:rsidR="00DA6280" w:rsidRPr="00DA6844" w:rsidRDefault="00854EB2" w:rsidP="00DA6844">
      <w:pPr>
        <w:pStyle w:val="ac"/>
        <w:numPr>
          <w:ilvl w:val="0"/>
          <w:numId w:val="8"/>
        </w:numPr>
        <w:tabs>
          <w:tab w:val="left" w:pos="567"/>
        </w:tabs>
        <w:ind w:left="0" w:firstLine="709"/>
        <w:contextualSpacing w:val="0"/>
        <w:jc w:val="both"/>
        <w:rPr>
          <w:b/>
        </w:rPr>
      </w:pPr>
      <w:r w:rsidRPr="00DA6844">
        <w:rPr>
          <w:b/>
        </w:rPr>
        <w:t>Организация общественных обсуждений</w:t>
      </w:r>
    </w:p>
    <w:p w:rsidR="00180482" w:rsidRPr="00DA6844" w:rsidRDefault="00854EB2" w:rsidP="00DA6844">
      <w:pPr>
        <w:pStyle w:val="ac"/>
        <w:numPr>
          <w:ilvl w:val="1"/>
          <w:numId w:val="8"/>
        </w:numPr>
        <w:tabs>
          <w:tab w:val="left" w:pos="567"/>
        </w:tabs>
        <w:ind w:left="0" w:firstLine="709"/>
        <w:contextualSpacing w:val="0"/>
        <w:jc w:val="both"/>
      </w:pPr>
      <w:r w:rsidRPr="00DA6844">
        <w:t xml:space="preserve">Основанием для организации и проведения общественных обсуждений является поступившее Администрацию </w:t>
      </w:r>
      <w:r w:rsidR="008E60CB" w:rsidRPr="00DA6844">
        <w:t>Железногорского района Курской области</w:t>
      </w:r>
      <w:r w:rsidR="00645491">
        <w:t xml:space="preserve"> </w:t>
      </w:r>
      <w:r w:rsidRPr="00DA6844">
        <w:t xml:space="preserve">уведомление о проведении общественных обсуждений проекта технического задания и (или)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w:t>
      </w:r>
      <w:r w:rsidR="008E60CB" w:rsidRPr="00DA6844">
        <w:t>–</w:t>
      </w:r>
      <w:r w:rsidRPr="00DA6844">
        <w:t xml:space="preserve"> Уведомление), содержащее информацию, указанную в пункте 4.6 требований к материалам оценки воздействия на окружающую среду, утвержденных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(далее </w:t>
      </w:r>
      <w:r w:rsidR="008E60CB" w:rsidRPr="00DA6844">
        <w:t>–</w:t>
      </w:r>
      <w:r w:rsidRPr="00DA6844">
        <w:t xml:space="preserve"> Требования к материалам).</w:t>
      </w:r>
    </w:p>
    <w:p w:rsidR="000F63B9" w:rsidRPr="00DA6844" w:rsidRDefault="00854EB2" w:rsidP="00DA6844">
      <w:pPr>
        <w:pStyle w:val="ac"/>
        <w:tabs>
          <w:tab w:val="left" w:pos="567"/>
        </w:tabs>
        <w:ind w:left="0" w:firstLine="709"/>
        <w:contextualSpacing w:val="0"/>
        <w:jc w:val="both"/>
      </w:pPr>
      <w:r w:rsidRPr="00DA6844">
        <w:t>Заказчик (исполнитель) вправе указать в Уведомлении список лиц для включения в состав Комиссии.</w:t>
      </w:r>
    </w:p>
    <w:p w:rsidR="00180482" w:rsidRPr="009E3106" w:rsidRDefault="00854EB2" w:rsidP="00DA6844">
      <w:pPr>
        <w:pStyle w:val="ac"/>
        <w:numPr>
          <w:ilvl w:val="1"/>
          <w:numId w:val="8"/>
        </w:numPr>
        <w:tabs>
          <w:tab w:val="left" w:pos="567"/>
        </w:tabs>
        <w:ind w:left="0" w:firstLine="709"/>
        <w:contextualSpacing w:val="0"/>
        <w:jc w:val="both"/>
      </w:pPr>
      <w:r w:rsidRPr="009E3106">
        <w:t>Уведомлени</w:t>
      </w:r>
      <w:r w:rsidR="00AD2EA5" w:rsidRPr="009E3106">
        <w:t>е</w:t>
      </w:r>
      <w:r w:rsidRPr="009E3106">
        <w:t xml:space="preserve"> рассматривает</w:t>
      </w:r>
      <w:r w:rsidR="00AD2EA5" w:rsidRPr="009E3106">
        <w:t>ся в течение 5 (пяти) рабочих дней со дня регистрации</w:t>
      </w:r>
      <w:r w:rsidR="009E3106" w:rsidRPr="009E3106">
        <w:t>. По результатам рассмотрения Уведомления осуществляется подготовка</w:t>
      </w:r>
      <w:r w:rsidRPr="009E3106">
        <w:t xml:space="preserve"> проект</w:t>
      </w:r>
      <w:r w:rsidR="009E3106" w:rsidRPr="009E3106">
        <w:t>а</w:t>
      </w:r>
      <w:r w:rsidRPr="009E3106">
        <w:t xml:space="preserve"> решения о проведении или об отказе в проведении общественных обсуждений.</w:t>
      </w:r>
    </w:p>
    <w:p w:rsidR="00854EB2" w:rsidRPr="00DA6844" w:rsidRDefault="00854EB2" w:rsidP="00DA6844">
      <w:pPr>
        <w:pStyle w:val="ac"/>
        <w:numPr>
          <w:ilvl w:val="1"/>
          <w:numId w:val="8"/>
        </w:numPr>
        <w:tabs>
          <w:tab w:val="left" w:pos="567"/>
        </w:tabs>
        <w:ind w:left="0" w:firstLine="709"/>
        <w:contextualSpacing w:val="0"/>
        <w:jc w:val="both"/>
      </w:pPr>
      <w:r w:rsidRPr="00DA6844">
        <w:t>Решение об отказе в проведении общественных обсуждений принимается в случае, если:</w:t>
      </w:r>
    </w:p>
    <w:p w:rsidR="00180482" w:rsidRPr="00DA6844" w:rsidRDefault="00854EB2" w:rsidP="00DA6844">
      <w:pPr>
        <w:ind w:firstLine="709"/>
        <w:jc w:val="both"/>
      </w:pPr>
      <w:r w:rsidRPr="00DA6844">
        <w:t>1) Уведомление не содержит или содержит не в полном объеме информацию, указанную в пункте 4.6 Требований к материалам;</w:t>
      </w:r>
    </w:p>
    <w:p w:rsidR="00854EB2" w:rsidRPr="00DA6844" w:rsidRDefault="00854EB2" w:rsidP="00DA6844">
      <w:pPr>
        <w:ind w:firstLine="709"/>
        <w:jc w:val="both"/>
      </w:pPr>
      <w:r w:rsidRPr="00DA6844">
        <w:t>2) предварительное место реализации намечаемой хозяйственной и иной деятельности не соответствует положениям пункта 7.9.1 Требований к материалам.</w:t>
      </w:r>
    </w:p>
    <w:p w:rsidR="00180482" w:rsidRPr="00DA6844" w:rsidRDefault="00854EB2" w:rsidP="00DA6844">
      <w:pPr>
        <w:pStyle w:val="ac"/>
        <w:numPr>
          <w:ilvl w:val="1"/>
          <w:numId w:val="8"/>
        </w:numPr>
        <w:tabs>
          <w:tab w:val="left" w:pos="567"/>
        </w:tabs>
        <w:ind w:left="0" w:firstLine="709"/>
        <w:contextualSpacing w:val="0"/>
        <w:jc w:val="both"/>
      </w:pPr>
      <w:r w:rsidRPr="00DA6844">
        <w:t xml:space="preserve">Решение об отказе в проведении общественных обсуждений с указанием оснований его принятия оформляется в виде письма за подписью Главы </w:t>
      </w:r>
      <w:r w:rsidR="008E60CB" w:rsidRPr="00DA6844">
        <w:t>Железногорского района Курской области</w:t>
      </w:r>
      <w:r w:rsidRPr="00DA6844">
        <w:t>.</w:t>
      </w:r>
    </w:p>
    <w:p w:rsidR="00180482" w:rsidRPr="00DA6844" w:rsidRDefault="00854EB2" w:rsidP="00DA6844">
      <w:pPr>
        <w:pStyle w:val="ac"/>
        <w:numPr>
          <w:ilvl w:val="1"/>
          <w:numId w:val="8"/>
        </w:numPr>
        <w:tabs>
          <w:tab w:val="left" w:pos="567"/>
        </w:tabs>
        <w:ind w:left="0" w:firstLine="709"/>
        <w:contextualSpacing w:val="0"/>
        <w:jc w:val="both"/>
      </w:pPr>
      <w:r w:rsidRPr="00DA6844">
        <w:t>В случае принятия решения о проведении общественных обсуждений</w:t>
      </w:r>
      <w:r w:rsidR="00AD2EA5">
        <w:t>:</w:t>
      </w:r>
      <w:r w:rsidRPr="00DA6844">
        <w:t xml:space="preserve"> </w:t>
      </w:r>
    </w:p>
    <w:p w:rsidR="00180482" w:rsidRPr="00DA6844" w:rsidRDefault="00854EB2" w:rsidP="00DA6844">
      <w:pPr>
        <w:pStyle w:val="ac"/>
        <w:tabs>
          <w:tab w:val="left" w:pos="567"/>
        </w:tabs>
        <w:ind w:left="0" w:firstLine="709"/>
        <w:contextualSpacing w:val="0"/>
        <w:jc w:val="both"/>
      </w:pPr>
      <w:r w:rsidRPr="00DA6844">
        <w:t>1) с учетом предполагаемой формы и сроков проведения общественных обсуждений, указанных в Уведомлении, определяет</w:t>
      </w:r>
      <w:r w:rsidR="00AD2EA5">
        <w:t>ся</w:t>
      </w:r>
      <w:r w:rsidRPr="00DA6844">
        <w:t xml:space="preserve"> форм</w:t>
      </w:r>
      <w:r w:rsidR="00AD2EA5">
        <w:t>а</w:t>
      </w:r>
      <w:r w:rsidRPr="00DA6844">
        <w:t xml:space="preserve"> проведения общественных обсуждений по согласованию с заказчиком (исполнителем) и сроки их проведения в соответствии с Требованиями к материалам (сроки проведения общественных обсуждений не могут быть менее сроков, определенных пунктом 7.9.4 Требований к материалам);</w:t>
      </w:r>
    </w:p>
    <w:p w:rsidR="00180482" w:rsidRPr="00DA6844" w:rsidRDefault="00854EB2" w:rsidP="00DA6844">
      <w:pPr>
        <w:pStyle w:val="ac"/>
        <w:tabs>
          <w:tab w:val="left" w:pos="567"/>
        </w:tabs>
        <w:ind w:left="0" w:firstLine="709"/>
        <w:contextualSpacing w:val="0"/>
        <w:jc w:val="both"/>
      </w:pPr>
      <w:r w:rsidRPr="00DA6844">
        <w:t xml:space="preserve">2) в течение трех рабочих дней </w:t>
      </w:r>
      <w:r w:rsidR="00AD2EA5">
        <w:t xml:space="preserve">осуществляется подготовка </w:t>
      </w:r>
      <w:r w:rsidRPr="00DA6844">
        <w:t>проект</w:t>
      </w:r>
      <w:r w:rsidR="00AD2EA5">
        <w:t>а</w:t>
      </w:r>
      <w:r w:rsidRPr="00DA6844">
        <w:t xml:space="preserve"> постановления Администрации </w:t>
      </w:r>
      <w:r w:rsidR="008E60CB" w:rsidRPr="00DA6844">
        <w:t>Железногорского района Курской области</w:t>
      </w:r>
      <w:r w:rsidRPr="00DA6844">
        <w:t xml:space="preserve"> о проведении общественных обсуждений;</w:t>
      </w:r>
    </w:p>
    <w:p w:rsidR="00854EB2" w:rsidRPr="00DA6844" w:rsidRDefault="00854EB2" w:rsidP="00DA6844">
      <w:pPr>
        <w:pStyle w:val="ac"/>
        <w:tabs>
          <w:tab w:val="left" w:pos="567"/>
        </w:tabs>
        <w:ind w:left="0" w:firstLine="709"/>
        <w:contextualSpacing w:val="0"/>
        <w:jc w:val="both"/>
      </w:pPr>
      <w:r w:rsidRPr="00DA6844">
        <w:lastRenderedPageBreak/>
        <w:t xml:space="preserve">3) в течение трех рабочих дней со дня принятия постановления Администрации </w:t>
      </w:r>
      <w:r w:rsidR="008E60CB" w:rsidRPr="00DA6844">
        <w:t>Железногорского района Курской области</w:t>
      </w:r>
      <w:r w:rsidRPr="00DA6844">
        <w:t xml:space="preserve"> о проведении общественных обсуждений дорабатывает</w:t>
      </w:r>
      <w:r w:rsidR="00AD2EA5">
        <w:t>ся</w:t>
      </w:r>
      <w:r w:rsidRPr="00DA6844">
        <w:t xml:space="preserve"> Уведомление в части принятых решений относительно формы и сроков проведения общественных обсуждений и направляет</w:t>
      </w:r>
      <w:r w:rsidR="00AD2EA5">
        <w:t>ся</w:t>
      </w:r>
      <w:r w:rsidRPr="00DA6844">
        <w:t xml:space="preserve"> для размещения в соответствии с пунктом 7.9.2 Требований к материалам.</w:t>
      </w:r>
    </w:p>
    <w:p w:rsidR="00180482" w:rsidRPr="00DA6844" w:rsidRDefault="00854EB2" w:rsidP="00DA6844">
      <w:pPr>
        <w:pStyle w:val="ac"/>
        <w:numPr>
          <w:ilvl w:val="1"/>
          <w:numId w:val="8"/>
        </w:numPr>
        <w:tabs>
          <w:tab w:val="left" w:pos="567"/>
        </w:tabs>
        <w:ind w:left="0" w:firstLine="709"/>
        <w:contextualSpacing w:val="0"/>
        <w:jc w:val="both"/>
      </w:pPr>
      <w:r w:rsidRPr="00DA6844">
        <w:t xml:space="preserve">Постановление Администрации </w:t>
      </w:r>
      <w:r w:rsidR="008E60CB" w:rsidRPr="00DA6844">
        <w:t>Железногорского района Курской области</w:t>
      </w:r>
      <w:r w:rsidRPr="00DA6844">
        <w:t xml:space="preserve"> о проведении общественных обсуждений должно содержать:</w:t>
      </w:r>
    </w:p>
    <w:p w:rsidR="00180482" w:rsidRPr="00DA6844" w:rsidRDefault="00854EB2" w:rsidP="00DA6844">
      <w:pPr>
        <w:pStyle w:val="ac"/>
        <w:tabs>
          <w:tab w:val="left" w:pos="567"/>
        </w:tabs>
        <w:ind w:left="0" w:firstLine="709"/>
        <w:contextualSpacing w:val="0"/>
        <w:jc w:val="both"/>
      </w:pPr>
      <w:r w:rsidRPr="00DA6844">
        <w:t>1) сведения о заказчике и исполнителе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для юридических лиц; адрес места жительства для индивидуальных предпринимателей; контактная информация (телефон, адрес электронной почты (при наличии), факс (при наличии);</w:t>
      </w:r>
    </w:p>
    <w:p w:rsidR="00180482" w:rsidRPr="00DA6844" w:rsidRDefault="00854EB2" w:rsidP="00DA6844">
      <w:pPr>
        <w:pStyle w:val="ac"/>
        <w:tabs>
          <w:tab w:val="left" w:pos="567"/>
        </w:tabs>
        <w:ind w:left="0" w:firstLine="709"/>
        <w:contextualSpacing w:val="0"/>
        <w:jc w:val="both"/>
      </w:pPr>
      <w:r w:rsidRPr="00DA6844">
        <w:t>2) наименование объекта общественных обсуждений;</w:t>
      </w:r>
    </w:p>
    <w:p w:rsidR="00180482" w:rsidRPr="00DA6844" w:rsidRDefault="00854EB2" w:rsidP="00DA6844">
      <w:pPr>
        <w:pStyle w:val="ac"/>
        <w:tabs>
          <w:tab w:val="left" w:pos="567"/>
        </w:tabs>
        <w:ind w:left="0" w:firstLine="709"/>
        <w:contextualSpacing w:val="0"/>
        <w:jc w:val="both"/>
      </w:pPr>
      <w:r w:rsidRPr="00DA6844">
        <w:t>3) место (места) и сроки доступности объекта общественных обсуждений;</w:t>
      </w:r>
    </w:p>
    <w:p w:rsidR="00180482" w:rsidRPr="00DA6844" w:rsidRDefault="00854EB2" w:rsidP="00DA6844">
      <w:pPr>
        <w:pStyle w:val="ac"/>
        <w:tabs>
          <w:tab w:val="left" w:pos="567"/>
        </w:tabs>
        <w:ind w:left="0" w:firstLine="709"/>
        <w:contextualSpacing w:val="0"/>
        <w:jc w:val="both"/>
      </w:pPr>
      <w:r w:rsidRPr="00DA6844">
        <w:t>4) форму и срок проведения общественных обсуждений (в случае проведения общественных обсуждений в форме общественных слушаний указываются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это место отличается от места размещения объекта общественных обсуждений), в том числе в электронном виде);</w:t>
      </w:r>
    </w:p>
    <w:p w:rsidR="00180482" w:rsidRPr="00DA6844" w:rsidRDefault="00854EB2" w:rsidP="00DA6844">
      <w:pPr>
        <w:pStyle w:val="ac"/>
        <w:tabs>
          <w:tab w:val="left" w:pos="567"/>
        </w:tabs>
        <w:ind w:left="0" w:firstLine="709"/>
        <w:contextualSpacing w:val="0"/>
        <w:jc w:val="both"/>
      </w:pPr>
      <w:r w:rsidRPr="00DA6844">
        <w:t>5) форму представления замечаний, комментариев и предложений, а также сведения об адресе (адресах), в том числе электронной почты, для направления замечаний, комментариев и предложений;</w:t>
      </w:r>
    </w:p>
    <w:p w:rsidR="00180482" w:rsidRPr="00DA6844" w:rsidRDefault="00854EB2" w:rsidP="00DA6844">
      <w:pPr>
        <w:pStyle w:val="ac"/>
        <w:tabs>
          <w:tab w:val="left" w:pos="567"/>
        </w:tabs>
        <w:ind w:left="0" w:firstLine="709"/>
        <w:contextualSpacing w:val="0"/>
        <w:jc w:val="both"/>
      </w:pPr>
      <w:r w:rsidRPr="00DA6844">
        <w:t>6) сведения о составе Комиссии;</w:t>
      </w:r>
    </w:p>
    <w:p w:rsidR="00180482" w:rsidRPr="00DA6844" w:rsidRDefault="00854EB2" w:rsidP="00DA6844">
      <w:pPr>
        <w:pStyle w:val="ac"/>
        <w:tabs>
          <w:tab w:val="left" w:pos="567"/>
        </w:tabs>
        <w:ind w:left="0" w:firstLine="709"/>
        <w:contextualSpacing w:val="0"/>
        <w:jc w:val="both"/>
      </w:pPr>
      <w:r w:rsidRPr="00DA6844">
        <w:t>7) форму опросного листа (в случае проведения общественных обсуждений в форме опроса);</w:t>
      </w:r>
    </w:p>
    <w:p w:rsidR="00180482" w:rsidRPr="00DA6844" w:rsidRDefault="00854EB2" w:rsidP="00DA6844">
      <w:pPr>
        <w:pStyle w:val="ac"/>
        <w:tabs>
          <w:tab w:val="left" w:pos="567"/>
        </w:tabs>
        <w:ind w:left="0" w:firstLine="709"/>
        <w:contextualSpacing w:val="0"/>
        <w:jc w:val="both"/>
      </w:pPr>
      <w:r w:rsidRPr="00DA6844">
        <w:t>8) форму анкеты (в случае проведения общественных обсуждений в форме анкетирования).</w:t>
      </w:r>
    </w:p>
    <w:p w:rsidR="00854EB2" w:rsidRPr="00DA6844" w:rsidRDefault="00854EB2" w:rsidP="00DA6844">
      <w:pPr>
        <w:pStyle w:val="ac"/>
        <w:numPr>
          <w:ilvl w:val="1"/>
          <w:numId w:val="8"/>
        </w:numPr>
        <w:tabs>
          <w:tab w:val="left" w:pos="567"/>
        </w:tabs>
        <w:ind w:left="0" w:firstLine="709"/>
        <w:contextualSpacing w:val="0"/>
        <w:jc w:val="both"/>
      </w:pPr>
      <w:r w:rsidRPr="00DA6844">
        <w:t>Предложения, замечания и комментарии общественности по вопросам, выносимым на общественные обсуждения, принимаются в письменном виде в местах ознакомления с объектом общественных обсуждений, по адресу (адресам) электронной почты, указанному (указанным) в Уведомлении, или по почте в период проведения общественных обсуждений.</w:t>
      </w:r>
    </w:p>
    <w:p w:rsidR="00180482" w:rsidRPr="00DA6844" w:rsidRDefault="00854EB2" w:rsidP="00DA6844">
      <w:pPr>
        <w:ind w:firstLine="709"/>
        <w:jc w:val="both"/>
      </w:pPr>
      <w:r w:rsidRPr="00DA6844">
        <w:t xml:space="preserve">Поступившие от общественности предложения, замечания и комментарии, в том числе в местах размещения объекта общественного обсуждения согласно Уведомлению, фиксируются Комиссией совместно с заказчиком (исполнителем) в журналах учета замечаний и предложений общественности (далее </w:t>
      </w:r>
      <w:r w:rsidR="00387FFD" w:rsidRPr="00DA6844">
        <w:t>–</w:t>
      </w:r>
      <w:r w:rsidRPr="00DA6844">
        <w:t xml:space="preserve"> Журналы), которые ведутся по форме согласно приложению 1 к настоящему Порядку в соответствии с пунктом 7.9.5.5 Требований к материалам, начиная со дня размещения указанных материалов для общественности и в течение 10 календарных дней после окончания срока общественных обсуждений.</w:t>
      </w:r>
    </w:p>
    <w:p w:rsidR="00180482" w:rsidRDefault="00854EB2" w:rsidP="00DA6844">
      <w:pPr>
        <w:pStyle w:val="ac"/>
        <w:numPr>
          <w:ilvl w:val="1"/>
          <w:numId w:val="8"/>
        </w:numPr>
        <w:tabs>
          <w:tab w:val="left" w:pos="567"/>
        </w:tabs>
        <w:ind w:left="0" w:firstLine="709"/>
        <w:contextualSpacing w:val="0"/>
        <w:jc w:val="both"/>
      </w:pPr>
      <w:r w:rsidRPr="00DA6844">
        <w:t>Общественные обсуждения проводятся с соблюдением положений Федерального закона от 27.07.2006 № 152-ФЗ «О персональных данных».</w:t>
      </w:r>
    </w:p>
    <w:p w:rsidR="00AD2EA5" w:rsidRDefault="00AD2EA5" w:rsidP="00AD2EA5">
      <w:pPr>
        <w:pStyle w:val="ac"/>
        <w:tabs>
          <w:tab w:val="left" w:pos="567"/>
        </w:tabs>
        <w:ind w:left="709"/>
        <w:contextualSpacing w:val="0"/>
        <w:jc w:val="both"/>
      </w:pPr>
    </w:p>
    <w:p w:rsidR="00AD2EA5" w:rsidRPr="00DA6844" w:rsidRDefault="00AD2EA5" w:rsidP="00AD2EA5">
      <w:pPr>
        <w:pStyle w:val="ac"/>
        <w:tabs>
          <w:tab w:val="left" w:pos="567"/>
        </w:tabs>
        <w:ind w:left="709"/>
        <w:contextualSpacing w:val="0"/>
        <w:jc w:val="both"/>
      </w:pPr>
    </w:p>
    <w:p w:rsidR="00180482" w:rsidRPr="00DA6844" w:rsidRDefault="00854EB2" w:rsidP="00DA6844">
      <w:pPr>
        <w:pStyle w:val="ac"/>
        <w:numPr>
          <w:ilvl w:val="0"/>
          <w:numId w:val="8"/>
        </w:numPr>
        <w:tabs>
          <w:tab w:val="left" w:pos="567"/>
        </w:tabs>
        <w:ind w:left="0" w:firstLine="709"/>
        <w:contextualSpacing w:val="0"/>
        <w:jc w:val="both"/>
        <w:rPr>
          <w:b/>
        </w:rPr>
      </w:pPr>
      <w:r w:rsidRPr="00DA6844">
        <w:rPr>
          <w:b/>
        </w:rPr>
        <w:t>Информирование общественности</w:t>
      </w:r>
    </w:p>
    <w:p w:rsidR="00180482" w:rsidRPr="00DA6844" w:rsidRDefault="00854EB2" w:rsidP="00DA6844">
      <w:pPr>
        <w:pStyle w:val="ac"/>
        <w:numPr>
          <w:ilvl w:val="1"/>
          <w:numId w:val="8"/>
        </w:numPr>
        <w:tabs>
          <w:tab w:val="left" w:pos="567"/>
        </w:tabs>
        <w:ind w:left="0" w:firstLine="709"/>
        <w:contextualSpacing w:val="0"/>
        <w:jc w:val="both"/>
      </w:pPr>
      <w:r w:rsidRPr="00DA6844">
        <w:t xml:space="preserve">Доработанное в соответствии с пунктом 2.6 Порядка Уведомление размещается на официальном сайте муниципального </w:t>
      </w:r>
      <w:r w:rsidR="00EB50E7">
        <w:t>района</w:t>
      </w:r>
      <w:r w:rsidRPr="00DA6844">
        <w:t xml:space="preserve"> «Железногорск</w:t>
      </w:r>
      <w:r w:rsidR="008E60CB" w:rsidRPr="00DA6844">
        <w:t>ий район</w:t>
      </w:r>
      <w:r w:rsidRPr="00DA6844">
        <w:t xml:space="preserve">» </w:t>
      </w:r>
      <w:r w:rsidR="008E60CB" w:rsidRPr="00DA6844">
        <w:t xml:space="preserve">Курской области </w:t>
      </w:r>
      <w:r w:rsidRPr="00DA6844">
        <w:t>и на официальном сайте заказчика (исполнителя) при его наличии не позднее чем за 3</w:t>
      </w:r>
      <w:r w:rsidR="008E60CB" w:rsidRPr="00DA6844">
        <w:t xml:space="preserve"> (три)</w:t>
      </w:r>
      <w:r w:rsidRPr="00DA6844">
        <w:t xml:space="preserve"> календарных дня до начала планируемого общественного </w:t>
      </w:r>
      <w:r w:rsidRPr="00DA6844">
        <w:lastRenderedPageBreak/>
        <w:t>обсуждения, исчисляемого с даты обеспечения доступности объекта общественных обсуждений для ознакомления общественности.</w:t>
      </w:r>
    </w:p>
    <w:p w:rsidR="00854EB2" w:rsidRPr="00DA6844" w:rsidRDefault="00854EB2" w:rsidP="00DA6844">
      <w:pPr>
        <w:pStyle w:val="ac"/>
        <w:numPr>
          <w:ilvl w:val="1"/>
          <w:numId w:val="8"/>
        </w:numPr>
        <w:tabs>
          <w:tab w:val="left" w:pos="567"/>
        </w:tabs>
        <w:ind w:left="0" w:firstLine="709"/>
        <w:contextualSpacing w:val="0"/>
        <w:jc w:val="both"/>
      </w:pPr>
      <w:r w:rsidRPr="00DA6844">
        <w:t xml:space="preserve">Дополнительное информирование общественности может осуществляться заказчиком (исполнителем) за его счет путем распространения информации, указанной в уведомлении, по радио, на телевидении, в периодической печати, на информационных стендах </w:t>
      </w:r>
      <w:r w:rsidR="00EB50E7">
        <w:t>городских и сельских поселений</w:t>
      </w:r>
      <w:r w:rsidRPr="00DA6844">
        <w:t xml:space="preserve"> </w:t>
      </w:r>
      <w:r w:rsidR="00AC6AA6" w:rsidRPr="00DA6844">
        <w:t>Железногорского района Курской области</w:t>
      </w:r>
      <w:r w:rsidRPr="00DA6844">
        <w:t>, через информационно-коммуникационную сеть «Интернет», а также иными способами, обеспечивающими распространение информации.</w:t>
      </w:r>
    </w:p>
    <w:p w:rsidR="00180482" w:rsidRPr="00DA6844" w:rsidRDefault="00854EB2" w:rsidP="00DA6844">
      <w:pPr>
        <w:pStyle w:val="ac"/>
        <w:numPr>
          <w:ilvl w:val="0"/>
          <w:numId w:val="8"/>
        </w:numPr>
        <w:tabs>
          <w:tab w:val="left" w:pos="567"/>
        </w:tabs>
        <w:ind w:left="0" w:firstLine="709"/>
        <w:contextualSpacing w:val="0"/>
        <w:jc w:val="both"/>
        <w:rPr>
          <w:b/>
        </w:rPr>
      </w:pPr>
      <w:r w:rsidRPr="00DA6844">
        <w:rPr>
          <w:b/>
        </w:rPr>
        <w:t>Формы проведения общественных обсуждений</w:t>
      </w:r>
    </w:p>
    <w:p w:rsidR="00180482" w:rsidRPr="00DA6844" w:rsidRDefault="00854EB2" w:rsidP="00DA6844">
      <w:pPr>
        <w:pStyle w:val="ac"/>
        <w:numPr>
          <w:ilvl w:val="1"/>
          <w:numId w:val="8"/>
        </w:numPr>
        <w:tabs>
          <w:tab w:val="left" w:pos="567"/>
        </w:tabs>
        <w:ind w:left="0" w:firstLine="709"/>
        <w:contextualSpacing w:val="0"/>
        <w:jc w:val="both"/>
      </w:pPr>
      <w:r w:rsidRPr="00DA6844">
        <w:t>По согласованию с заказчиком (исполнителем) общественные обсуждения проводятся в следующих формах:</w:t>
      </w:r>
    </w:p>
    <w:p w:rsidR="00180482" w:rsidRPr="00DA6844" w:rsidRDefault="00854EB2" w:rsidP="00DA6844">
      <w:pPr>
        <w:pStyle w:val="ac"/>
        <w:tabs>
          <w:tab w:val="left" w:pos="567"/>
        </w:tabs>
        <w:ind w:left="0" w:firstLine="709"/>
        <w:contextualSpacing w:val="0"/>
        <w:jc w:val="both"/>
      </w:pPr>
      <w:r w:rsidRPr="00DA6844">
        <w:t>1) простое информирование - информирование общественности с указанием места размещения объекта общественного обсуждения и сбором замечаний, комментариев и предложений по адресу (адресам), в том числе электронной почты, согласно уведомлению;</w:t>
      </w:r>
    </w:p>
    <w:p w:rsidR="00180482" w:rsidRPr="00DA6844" w:rsidRDefault="00854EB2" w:rsidP="00DA6844">
      <w:pPr>
        <w:pStyle w:val="ac"/>
        <w:tabs>
          <w:tab w:val="left" w:pos="567"/>
        </w:tabs>
        <w:ind w:left="0" w:firstLine="709"/>
        <w:contextualSpacing w:val="0"/>
        <w:jc w:val="both"/>
      </w:pPr>
      <w:r w:rsidRPr="00DA6844">
        <w:t>2) опрос - информирование общественности с указанием места размещения для ознакомления объекта общественных обсуждений, порядком сбора замечаний, комментариев и предложений общественности в форме опросных листов и оформлением протокола опроса;</w:t>
      </w:r>
    </w:p>
    <w:p w:rsidR="00180482" w:rsidRPr="00DA6844" w:rsidRDefault="00854EB2" w:rsidP="00DA6844">
      <w:pPr>
        <w:pStyle w:val="ac"/>
        <w:tabs>
          <w:tab w:val="left" w:pos="567"/>
        </w:tabs>
        <w:ind w:left="0" w:firstLine="709"/>
        <w:contextualSpacing w:val="0"/>
        <w:jc w:val="both"/>
      </w:pPr>
      <w:r w:rsidRPr="00DA6844">
        <w:t>3) общественные слушания - информирование общественности с указанием места размещения для ознакомления объекта общественных обсуждений, даты, времени и места проведения общественных слушаний и оформлением регистрационных листов и протокола общественных слушаний;</w:t>
      </w:r>
    </w:p>
    <w:p w:rsidR="00180482" w:rsidRPr="00DA6844" w:rsidRDefault="00854EB2" w:rsidP="00DA6844">
      <w:pPr>
        <w:pStyle w:val="ac"/>
        <w:tabs>
          <w:tab w:val="left" w:pos="567"/>
        </w:tabs>
        <w:ind w:left="0" w:firstLine="709"/>
        <w:contextualSpacing w:val="0"/>
        <w:jc w:val="both"/>
      </w:pPr>
      <w:r w:rsidRPr="00DA6844">
        <w:t>4) иные формы общественных обсуждений, обеспечивающие информирование общественности, ее ознакомление с объектом общественных обсуждений и получение замечаний, комментариев и предложений по объекту общественных обсуждений с указанием места размещения материалов для обсуждения и сбором замечаний, комментариев и предложений.</w:t>
      </w:r>
    </w:p>
    <w:p w:rsidR="00180482" w:rsidRPr="00DA6844" w:rsidRDefault="00854EB2" w:rsidP="00DA6844">
      <w:pPr>
        <w:pStyle w:val="ac"/>
        <w:numPr>
          <w:ilvl w:val="1"/>
          <w:numId w:val="8"/>
        </w:numPr>
        <w:tabs>
          <w:tab w:val="left" w:pos="567"/>
        </w:tabs>
        <w:ind w:left="0" w:firstLine="709"/>
        <w:contextualSpacing w:val="0"/>
        <w:jc w:val="both"/>
      </w:pPr>
      <w:r w:rsidRPr="00DA6844">
        <w:t>При необходимости по согласованию с заказчиком (исполнителем) возможно совмещение форм, указанных в пункте 4.1 Порядка.</w:t>
      </w:r>
    </w:p>
    <w:p w:rsidR="00180482" w:rsidRPr="00DA6844" w:rsidRDefault="00854EB2" w:rsidP="00DA6844">
      <w:pPr>
        <w:pStyle w:val="ac"/>
        <w:numPr>
          <w:ilvl w:val="0"/>
          <w:numId w:val="8"/>
        </w:numPr>
        <w:tabs>
          <w:tab w:val="left" w:pos="567"/>
        </w:tabs>
        <w:ind w:left="0" w:firstLine="709"/>
        <w:contextualSpacing w:val="0"/>
        <w:jc w:val="both"/>
        <w:rPr>
          <w:b/>
        </w:rPr>
      </w:pPr>
      <w:r w:rsidRPr="00DA6844">
        <w:rPr>
          <w:b/>
        </w:rPr>
        <w:t>Особенности проведения общественных обсуждений в зависимости от формы их проведения</w:t>
      </w:r>
    </w:p>
    <w:p w:rsidR="00854EB2" w:rsidRPr="00DA6844" w:rsidRDefault="00854EB2" w:rsidP="00DA6844">
      <w:pPr>
        <w:pStyle w:val="ac"/>
        <w:numPr>
          <w:ilvl w:val="1"/>
          <w:numId w:val="8"/>
        </w:numPr>
        <w:tabs>
          <w:tab w:val="left" w:pos="567"/>
        </w:tabs>
        <w:ind w:left="0" w:firstLine="709"/>
        <w:contextualSpacing w:val="0"/>
        <w:jc w:val="both"/>
      </w:pPr>
      <w:r w:rsidRPr="00DA6844">
        <w:t>Проведение общественных обсуждений в форме простого информирования.</w:t>
      </w:r>
    </w:p>
    <w:p w:rsidR="003F213C" w:rsidRPr="00DA6844" w:rsidRDefault="00854EB2" w:rsidP="00DA6844">
      <w:pPr>
        <w:ind w:firstLine="709"/>
        <w:jc w:val="both"/>
      </w:pPr>
      <w:r w:rsidRPr="00DA6844">
        <w:t>Проведение общественных обсуждений в форме простого информирования осуществляется в сроки, установленные Уведомлением.</w:t>
      </w:r>
    </w:p>
    <w:p w:rsidR="003F213C" w:rsidRPr="00DA6844" w:rsidRDefault="00854EB2" w:rsidP="00DA6844">
      <w:pPr>
        <w:ind w:firstLine="709"/>
        <w:jc w:val="both"/>
      </w:pPr>
      <w:r w:rsidRPr="00DA6844">
        <w:t>Общественные обсуждения в форме простого информирования проводятся в случаях, установленных пунктом 7.9.3 Требований к материалам.</w:t>
      </w:r>
    </w:p>
    <w:p w:rsidR="003F213C" w:rsidRPr="00DA6844" w:rsidRDefault="00854EB2" w:rsidP="00DA6844">
      <w:pPr>
        <w:ind w:firstLine="709"/>
        <w:jc w:val="both"/>
      </w:pPr>
      <w:r w:rsidRPr="00DA6844">
        <w:t>К участию в общественных слушаниях в форме простого информирования допускаются лица из числа представителей общественности.</w:t>
      </w:r>
    </w:p>
    <w:p w:rsidR="003F213C" w:rsidRPr="00DA6844" w:rsidRDefault="00854EB2" w:rsidP="00DA6844">
      <w:pPr>
        <w:ind w:firstLine="709"/>
        <w:jc w:val="both"/>
      </w:pPr>
      <w:r w:rsidRPr="00DA6844">
        <w:t>Все полученные замечания, предложения и комментарии фиксируются в Журналах в местах размещения объекта общественных обсуждений.</w:t>
      </w:r>
    </w:p>
    <w:p w:rsidR="00180482" w:rsidRPr="00DA6844" w:rsidRDefault="00854EB2" w:rsidP="00DA6844">
      <w:pPr>
        <w:ind w:firstLine="709"/>
        <w:jc w:val="both"/>
      </w:pPr>
      <w:r w:rsidRPr="00DA6844">
        <w:t>Подведение итогов общественных обсуждений в форме простого информирования осуществляет Комиссия путем проведения анализа полученных замечаний, предложений и комментариев согласно Журналу.</w:t>
      </w:r>
    </w:p>
    <w:p w:rsidR="003F213C" w:rsidRPr="00DA6844" w:rsidRDefault="00854EB2" w:rsidP="00DA6844">
      <w:pPr>
        <w:pStyle w:val="ac"/>
        <w:numPr>
          <w:ilvl w:val="1"/>
          <w:numId w:val="8"/>
        </w:numPr>
        <w:tabs>
          <w:tab w:val="left" w:pos="567"/>
        </w:tabs>
        <w:ind w:left="0" w:firstLine="709"/>
        <w:contextualSpacing w:val="0"/>
        <w:jc w:val="both"/>
      </w:pPr>
      <w:r w:rsidRPr="00DA6844">
        <w:t>Проведение общественных обсуждений в форме общественных слушаний.</w:t>
      </w:r>
    </w:p>
    <w:p w:rsidR="003F213C" w:rsidRPr="00DA6844" w:rsidRDefault="00854EB2" w:rsidP="00DA6844">
      <w:pPr>
        <w:pStyle w:val="ac"/>
        <w:tabs>
          <w:tab w:val="left" w:pos="567"/>
        </w:tabs>
        <w:ind w:left="0" w:firstLine="709"/>
        <w:contextualSpacing w:val="0"/>
        <w:jc w:val="both"/>
      </w:pPr>
      <w:r w:rsidRPr="00DA6844">
        <w:t>Общественное обсуждение в форме общественных слушаний проводится в сроки, установленные Уведомлением.</w:t>
      </w:r>
    </w:p>
    <w:p w:rsidR="003F213C" w:rsidRPr="00DA6844" w:rsidRDefault="00854EB2" w:rsidP="00DA6844">
      <w:pPr>
        <w:pStyle w:val="ac"/>
        <w:tabs>
          <w:tab w:val="left" w:pos="567"/>
        </w:tabs>
        <w:ind w:left="0" w:firstLine="709"/>
        <w:contextualSpacing w:val="0"/>
        <w:jc w:val="both"/>
      </w:pPr>
      <w:r w:rsidRPr="00DA6844">
        <w:t>К участию в общественных слушаниях допускаются лица из числа представителей общественности, прошедшие регистрацию в качестве участников общественных слушаний.</w:t>
      </w:r>
    </w:p>
    <w:p w:rsidR="00854EB2" w:rsidRPr="00DA6844" w:rsidRDefault="00854EB2" w:rsidP="00DA6844">
      <w:pPr>
        <w:pStyle w:val="ac"/>
        <w:tabs>
          <w:tab w:val="left" w:pos="567"/>
        </w:tabs>
        <w:ind w:left="0" w:firstLine="709"/>
        <w:contextualSpacing w:val="0"/>
        <w:jc w:val="both"/>
      </w:pPr>
      <w:r w:rsidRPr="00DA6844">
        <w:t xml:space="preserve">Регистрация в качестве участников общественных слушаний проводится Комиссией совместно с заказчиком (исполнителем) путем заполнения регистрационных листов, оформленных с учетом положений пункта 7.9.5.3 Требований к материалам (далее </w:t>
      </w:r>
      <w:r w:rsidR="00387FFD" w:rsidRPr="00DA6844">
        <w:t>–</w:t>
      </w:r>
      <w:r w:rsidRPr="00DA6844">
        <w:t xml:space="preserve"> Регистрационный лист) по форме согласно приложению 2 к настоящему Порядку.</w:t>
      </w:r>
    </w:p>
    <w:p w:rsidR="003F213C" w:rsidRPr="00DA6844" w:rsidRDefault="00854EB2" w:rsidP="00DA6844">
      <w:pPr>
        <w:ind w:firstLine="709"/>
        <w:jc w:val="both"/>
      </w:pPr>
      <w:r w:rsidRPr="00DA6844">
        <w:lastRenderedPageBreak/>
        <w:t>Председатель Комиссии:</w:t>
      </w:r>
    </w:p>
    <w:p w:rsidR="003F213C" w:rsidRPr="00DA6844" w:rsidRDefault="00854EB2" w:rsidP="00DA6844">
      <w:pPr>
        <w:ind w:firstLine="709"/>
        <w:jc w:val="both"/>
      </w:pPr>
      <w:r w:rsidRPr="00DA6844">
        <w:t>1) открывает и закрывает общественные слушания;</w:t>
      </w:r>
    </w:p>
    <w:p w:rsidR="003F213C" w:rsidRPr="00DA6844" w:rsidRDefault="00854EB2" w:rsidP="00DA6844">
      <w:pPr>
        <w:ind w:firstLine="709"/>
        <w:jc w:val="both"/>
      </w:pPr>
      <w:r w:rsidRPr="00DA6844">
        <w:t>2) представляет членов Комиссии и докладчика (докладчиков);</w:t>
      </w:r>
    </w:p>
    <w:p w:rsidR="003F213C" w:rsidRPr="00DA6844" w:rsidRDefault="00854EB2" w:rsidP="00DA6844">
      <w:pPr>
        <w:ind w:firstLine="709"/>
        <w:jc w:val="both"/>
      </w:pPr>
      <w:r w:rsidRPr="00DA6844">
        <w:t>3) оглашает объект общественных слушаний, регламент проведения общественных слушаний, замечания, предложения и комментарии, поступившие на момент открытия общественных слушаний;</w:t>
      </w:r>
    </w:p>
    <w:p w:rsidR="003F213C" w:rsidRPr="00DA6844" w:rsidRDefault="00854EB2" w:rsidP="00DA6844">
      <w:pPr>
        <w:ind w:firstLine="709"/>
        <w:jc w:val="both"/>
      </w:pPr>
      <w:r w:rsidRPr="00DA6844">
        <w:t>4) информирует о количестве участников общественных слушаний;</w:t>
      </w:r>
    </w:p>
    <w:p w:rsidR="003F213C" w:rsidRPr="00DA6844" w:rsidRDefault="00854EB2" w:rsidP="00DA6844">
      <w:pPr>
        <w:ind w:firstLine="709"/>
        <w:jc w:val="both"/>
      </w:pPr>
      <w:r w:rsidRPr="00DA6844">
        <w:t>5) предоставляет слово докладчику (докладчикам);</w:t>
      </w:r>
    </w:p>
    <w:p w:rsidR="003F213C" w:rsidRPr="00DA6844" w:rsidRDefault="00854EB2" w:rsidP="00DA6844">
      <w:pPr>
        <w:ind w:firstLine="709"/>
        <w:jc w:val="both"/>
      </w:pPr>
      <w:r w:rsidRPr="00DA6844">
        <w:t>6) предоставляет слово участникам общественных слушаний и экспертам;</w:t>
      </w:r>
    </w:p>
    <w:p w:rsidR="003F213C" w:rsidRPr="00DA6844" w:rsidRDefault="00854EB2" w:rsidP="00DA6844">
      <w:pPr>
        <w:ind w:firstLine="709"/>
        <w:jc w:val="both"/>
      </w:pPr>
      <w:r w:rsidRPr="00DA6844">
        <w:t>7) обеспечивает порядок в месте проведения общественных слушаний.</w:t>
      </w:r>
    </w:p>
    <w:p w:rsidR="003F213C" w:rsidRPr="00DA6844" w:rsidRDefault="00854EB2" w:rsidP="00DA6844">
      <w:pPr>
        <w:ind w:firstLine="709"/>
        <w:jc w:val="both"/>
      </w:pPr>
      <w:r w:rsidRPr="00DA6844">
        <w:t>Заказчик (исполнитель) определяет докладчиков (содокладчиков) по вопросу, выносимому на общественные слушания.</w:t>
      </w:r>
    </w:p>
    <w:p w:rsidR="003F213C" w:rsidRPr="00DA6844" w:rsidRDefault="00854EB2" w:rsidP="00DA6844">
      <w:pPr>
        <w:ind w:firstLine="709"/>
        <w:jc w:val="both"/>
      </w:pPr>
      <w:r w:rsidRPr="00DA6844">
        <w:t>Участники общественных слушаний во время проведения общественных слушаний имеют право задавать вопросы, представлять замечания и предложения в письменном виде лично представителю заказчика (исполнителя) либо посредством использования средств дистанционного взаимодействия или в устном виде (подлежат учету и внесению в протокол).</w:t>
      </w:r>
    </w:p>
    <w:p w:rsidR="003F213C" w:rsidRPr="00DA6844" w:rsidRDefault="00854EB2" w:rsidP="00DA6844">
      <w:pPr>
        <w:ind w:firstLine="709"/>
        <w:jc w:val="both"/>
      </w:pPr>
      <w:r w:rsidRPr="00DA6844">
        <w:t>Замечания и предложения лиц, не являющихся участниками общественных слушаний, замечания и предложения физических лиц, установить фамилию, и (или) имя, и (или) отчество, и (или) место жительства которых не представляется возможным, а также замечания и предложения юридических лиц, название и (или) организационно-правовую форму которых установить невозможно, в протокол общественных обсуждений не вносятся и не учитываются.</w:t>
      </w:r>
    </w:p>
    <w:p w:rsidR="003F213C" w:rsidRPr="00DA6844" w:rsidRDefault="00854EB2" w:rsidP="00DA6844">
      <w:pPr>
        <w:pStyle w:val="ac"/>
        <w:numPr>
          <w:ilvl w:val="1"/>
          <w:numId w:val="8"/>
        </w:numPr>
        <w:tabs>
          <w:tab w:val="left" w:pos="567"/>
        </w:tabs>
        <w:ind w:left="0" w:firstLine="709"/>
        <w:contextualSpacing w:val="0"/>
        <w:jc w:val="both"/>
      </w:pPr>
      <w:r w:rsidRPr="00DA6844">
        <w:t>Проведение общественных обсуждений в форме опроса.</w:t>
      </w:r>
    </w:p>
    <w:p w:rsidR="003F213C" w:rsidRPr="00DA6844" w:rsidRDefault="00854EB2" w:rsidP="00DA6844">
      <w:pPr>
        <w:pStyle w:val="ac"/>
        <w:tabs>
          <w:tab w:val="left" w:pos="567"/>
        </w:tabs>
        <w:ind w:left="0" w:firstLine="709"/>
        <w:contextualSpacing w:val="0"/>
        <w:jc w:val="both"/>
      </w:pPr>
      <w:r w:rsidRPr="00DA6844">
        <w:t>В целях проведения опроса заказчик (исполнитель) привлекает организацию, осуществляющую социологические исследования, либо обеспечивает проведение опроса собственными силами.</w:t>
      </w:r>
    </w:p>
    <w:p w:rsidR="003F213C" w:rsidRPr="00DA6844" w:rsidRDefault="00854EB2" w:rsidP="00DA6844">
      <w:pPr>
        <w:pStyle w:val="ac"/>
        <w:tabs>
          <w:tab w:val="left" w:pos="567"/>
        </w:tabs>
        <w:ind w:left="0" w:firstLine="709"/>
        <w:contextualSpacing w:val="0"/>
        <w:jc w:val="both"/>
      </w:pPr>
      <w:r w:rsidRPr="00DA6844">
        <w:t>Проведение общественных обсуждений в форме опроса осуществляется в сроки, установленные Уведомлением.</w:t>
      </w:r>
    </w:p>
    <w:p w:rsidR="003F213C" w:rsidRPr="00DA6844" w:rsidRDefault="00854EB2" w:rsidP="00DA6844">
      <w:pPr>
        <w:pStyle w:val="ac"/>
        <w:tabs>
          <w:tab w:val="left" w:pos="567"/>
        </w:tabs>
        <w:ind w:left="0" w:firstLine="709"/>
        <w:contextualSpacing w:val="0"/>
        <w:jc w:val="both"/>
      </w:pPr>
      <w:r w:rsidRPr="00DA6844">
        <w:t>К участию в обсуждениях в форме опроса допускаются лица из числа представителей общественности.</w:t>
      </w:r>
    </w:p>
    <w:p w:rsidR="003F213C" w:rsidRPr="00DA6844" w:rsidRDefault="00854EB2" w:rsidP="00DA6844">
      <w:pPr>
        <w:pStyle w:val="ac"/>
        <w:tabs>
          <w:tab w:val="left" w:pos="567"/>
        </w:tabs>
        <w:ind w:left="0" w:firstLine="709"/>
        <w:contextualSpacing w:val="0"/>
        <w:jc w:val="both"/>
      </w:pPr>
      <w:r w:rsidRPr="00DA6844">
        <w:t>Требования к содержанию опросного листа определены положениями пункта 7.9.5.4 Требований к материалам.</w:t>
      </w:r>
    </w:p>
    <w:p w:rsidR="003F213C" w:rsidRPr="00DA6844" w:rsidRDefault="00854EB2" w:rsidP="00DA6844">
      <w:pPr>
        <w:pStyle w:val="ac"/>
        <w:tabs>
          <w:tab w:val="left" w:pos="567"/>
        </w:tabs>
        <w:ind w:left="0" w:firstLine="709"/>
        <w:contextualSpacing w:val="0"/>
        <w:jc w:val="both"/>
      </w:pPr>
      <w:r w:rsidRPr="00DA6844">
        <w:t xml:space="preserve">Форма опросного листа утверждается постановлением Администрации </w:t>
      </w:r>
      <w:r w:rsidR="00AC6AA6" w:rsidRPr="00DA6844">
        <w:t>Железногорского района Курской области</w:t>
      </w:r>
      <w:r w:rsidRPr="00DA6844">
        <w:t xml:space="preserve"> о проведении общественных обсуждений и должна содержать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w:t>
      </w:r>
    </w:p>
    <w:p w:rsidR="003F213C" w:rsidRPr="00DA6844" w:rsidRDefault="00854EB2" w:rsidP="00DA6844">
      <w:pPr>
        <w:pStyle w:val="ac"/>
        <w:tabs>
          <w:tab w:val="left" w:pos="567"/>
        </w:tabs>
        <w:ind w:left="0" w:firstLine="709"/>
        <w:contextualSpacing w:val="0"/>
        <w:jc w:val="both"/>
      </w:pPr>
      <w:r w:rsidRPr="00DA6844">
        <w:t>Опросный лист заполняется опрашиваемым представителем общественности и подписывается заполнившим ее представителем общественности, а также представителем заказчика (исполнителя) и председателем Комиссии (за исключением случаев проведения опроса в дистанционном формате).</w:t>
      </w:r>
    </w:p>
    <w:p w:rsidR="00854EB2" w:rsidRPr="00DA6844" w:rsidRDefault="00854EB2" w:rsidP="00DA6844">
      <w:pPr>
        <w:pStyle w:val="ac"/>
        <w:tabs>
          <w:tab w:val="left" w:pos="567"/>
        </w:tabs>
        <w:ind w:left="0" w:firstLine="709"/>
        <w:contextualSpacing w:val="0"/>
        <w:jc w:val="both"/>
      </w:pPr>
      <w:r w:rsidRPr="00DA6844">
        <w:t>Прием замечаний и предложений представителей общественности в течение всего срока проведения общественных обсуждений в форме опроса осуществляется путем сбора опросных листов по адресу размещения объекта общественных обсуждений либо по иному адресу, указанному в Уведомлении, а также по адресу (адресам) электронной почты, указанному (указанным) в Уведомлении. Сведения о поступивших замечаниях и предложениях общественности, содержащихся в опросных листах, заносятся в Журналы.</w:t>
      </w:r>
    </w:p>
    <w:p w:rsidR="003F213C" w:rsidRPr="00DA6844" w:rsidRDefault="00854EB2" w:rsidP="00DA6844">
      <w:pPr>
        <w:ind w:firstLine="709"/>
        <w:jc w:val="both"/>
      </w:pPr>
      <w:r w:rsidRPr="00DA6844">
        <w:t>Подведение итогов опроса осуществляет Комиссия путем подсчета числа полученных опросных листов и числа опросных листов, признанных недействительными, обработки данных, содержащихся в опросных листах, признанных действительными.</w:t>
      </w:r>
    </w:p>
    <w:p w:rsidR="00452D05" w:rsidRPr="00DA6844" w:rsidRDefault="00854EB2" w:rsidP="00DA6844">
      <w:pPr>
        <w:ind w:firstLine="709"/>
        <w:jc w:val="both"/>
      </w:pPr>
      <w:r w:rsidRPr="00DA6844">
        <w:t>Опрос признается состоявшимся в случае, если:</w:t>
      </w:r>
    </w:p>
    <w:p w:rsidR="00452D05" w:rsidRPr="00DA6844" w:rsidRDefault="00854EB2" w:rsidP="00DA6844">
      <w:pPr>
        <w:ind w:firstLine="709"/>
        <w:jc w:val="both"/>
      </w:pPr>
      <w:r w:rsidRPr="00DA6844">
        <w:lastRenderedPageBreak/>
        <w:t>1) количество представителей общественности, участвовавших в опросе, составляет не менее пяти человек (без учета числа недействительных опросных листов);</w:t>
      </w:r>
    </w:p>
    <w:p w:rsidR="00452D05" w:rsidRPr="00DA6844" w:rsidRDefault="00854EB2" w:rsidP="00DA6844">
      <w:pPr>
        <w:ind w:firstLine="709"/>
        <w:jc w:val="both"/>
      </w:pPr>
      <w:r w:rsidRPr="00DA6844">
        <w:t>2) число недействительных опросных листов (листы неустановленного образца, в которых отсутствует информация об опрашиваемом (фамилия, имя, отчество (последнее - при наличии), его адрес места жительства, личная подпись (за исключением случаев проведения опроса в дистанционном формате), а также опросные листы, по которым невозможно достоверно установить мнение участников опроса) не превышает 50 процентов от общего числа участников опроса.</w:t>
      </w:r>
    </w:p>
    <w:p w:rsidR="00452D05" w:rsidRPr="00DA6844" w:rsidRDefault="00854EB2" w:rsidP="00DA6844">
      <w:pPr>
        <w:pStyle w:val="ac"/>
        <w:numPr>
          <w:ilvl w:val="1"/>
          <w:numId w:val="8"/>
        </w:numPr>
        <w:tabs>
          <w:tab w:val="left" w:pos="567"/>
        </w:tabs>
        <w:ind w:left="0" w:firstLine="709"/>
        <w:contextualSpacing w:val="0"/>
        <w:jc w:val="both"/>
      </w:pPr>
      <w:r w:rsidRPr="00DA6844">
        <w:t>Иными формами общественных обсуждений являются конференция, круглый стол, анкетирование, консультации с общественностью.</w:t>
      </w:r>
    </w:p>
    <w:p w:rsidR="00854EB2" w:rsidRPr="00DA6844" w:rsidRDefault="00854EB2" w:rsidP="00DA6844">
      <w:pPr>
        <w:pStyle w:val="ac"/>
        <w:numPr>
          <w:ilvl w:val="2"/>
          <w:numId w:val="8"/>
        </w:numPr>
        <w:tabs>
          <w:tab w:val="left" w:pos="567"/>
        </w:tabs>
        <w:ind w:left="0" w:firstLine="709"/>
        <w:contextualSpacing w:val="0"/>
        <w:jc w:val="both"/>
      </w:pPr>
      <w:r w:rsidRPr="00DA6844">
        <w:t>Минимальная численность представителей общественности, участвующих в конференции, составляет 10 человек. Сведения о поступивших предложениях, об участии в конференции заносятся в Журналы.</w:t>
      </w:r>
    </w:p>
    <w:p w:rsidR="00452D05" w:rsidRPr="00DA6844" w:rsidRDefault="00854EB2" w:rsidP="00DA6844">
      <w:pPr>
        <w:ind w:firstLine="709"/>
        <w:jc w:val="both"/>
      </w:pPr>
      <w:r w:rsidRPr="00DA6844">
        <w:t>Председатель Комиссии:</w:t>
      </w:r>
    </w:p>
    <w:p w:rsidR="00452D05" w:rsidRPr="00DA6844" w:rsidRDefault="00854EB2" w:rsidP="00DA6844">
      <w:pPr>
        <w:ind w:firstLine="709"/>
        <w:jc w:val="both"/>
      </w:pPr>
      <w:r w:rsidRPr="00DA6844">
        <w:t>1) открывает и закрывает конференцию;</w:t>
      </w:r>
    </w:p>
    <w:p w:rsidR="00452D05" w:rsidRPr="00DA6844" w:rsidRDefault="00854EB2" w:rsidP="00DA6844">
      <w:pPr>
        <w:ind w:firstLine="709"/>
        <w:jc w:val="both"/>
      </w:pPr>
      <w:r w:rsidRPr="00DA6844">
        <w:t>2) информирует о количестве участников конференции;</w:t>
      </w:r>
    </w:p>
    <w:p w:rsidR="00452D05" w:rsidRPr="00DA6844" w:rsidRDefault="00854EB2" w:rsidP="00DA6844">
      <w:pPr>
        <w:ind w:firstLine="709"/>
        <w:jc w:val="both"/>
      </w:pPr>
      <w:r w:rsidRPr="00DA6844">
        <w:t>3)представляет членов комиссии и докладчиков;</w:t>
      </w:r>
    </w:p>
    <w:p w:rsidR="00452D05" w:rsidRPr="00DA6844" w:rsidRDefault="00854EB2" w:rsidP="00DA6844">
      <w:pPr>
        <w:ind w:firstLine="709"/>
        <w:jc w:val="both"/>
      </w:pPr>
      <w:r w:rsidRPr="00DA6844">
        <w:t>4) оглашает тему конференции, регламент проведения конференции, темы выступлений;</w:t>
      </w:r>
    </w:p>
    <w:p w:rsidR="00452D05" w:rsidRPr="00DA6844" w:rsidRDefault="00854EB2" w:rsidP="00DA6844">
      <w:pPr>
        <w:ind w:firstLine="709"/>
        <w:jc w:val="both"/>
      </w:pPr>
      <w:r w:rsidRPr="00DA6844">
        <w:t>5) предоставляет слово докладчикам;</w:t>
      </w:r>
    </w:p>
    <w:p w:rsidR="00452D05" w:rsidRPr="00DA6844" w:rsidRDefault="00854EB2" w:rsidP="00DA6844">
      <w:pPr>
        <w:ind w:firstLine="709"/>
        <w:jc w:val="both"/>
      </w:pPr>
      <w:r w:rsidRPr="00DA6844">
        <w:t>6) предоставляет слово участникам конференции и экспертам;</w:t>
      </w:r>
    </w:p>
    <w:p w:rsidR="00452D05" w:rsidRPr="00DA6844" w:rsidRDefault="00854EB2" w:rsidP="00DA6844">
      <w:pPr>
        <w:ind w:firstLine="709"/>
        <w:jc w:val="both"/>
      </w:pPr>
      <w:r w:rsidRPr="00DA6844">
        <w:t>7) обеспечивает порядок в месте проведения конференции.</w:t>
      </w:r>
    </w:p>
    <w:p w:rsidR="00452D05" w:rsidRPr="00DA6844" w:rsidRDefault="00854EB2" w:rsidP="00DA6844">
      <w:pPr>
        <w:pStyle w:val="ac"/>
        <w:numPr>
          <w:ilvl w:val="2"/>
          <w:numId w:val="8"/>
        </w:numPr>
        <w:tabs>
          <w:tab w:val="left" w:pos="567"/>
        </w:tabs>
        <w:ind w:left="0" w:firstLine="709"/>
        <w:contextualSpacing w:val="0"/>
        <w:jc w:val="both"/>
      </w:pPr>
      <w:r w:rsidRPr="00DA6844">
        <w:t>Представители общественности, представители заказчика (исполнителя) направляют информацию об участниках общественных обсуждений, темы выступлений и презентационные материалы (в случае наличия) и (или) вопросы об объекте общественных обсуждений в Комиссию не позднее чем за два дня до даты проведения круглого стола.</w:t>
      </w:r>
    </w:p>
    <w:p w:rsidR="00452D05" w:rsidRPr="00DA6844" w:rsidRDefault="00854EB2" w:rsidP="00DA6844">
      <w:pPr>
        <w:pStyle w:val="ac"/>
        <w:tabs>
          <w:tab w:val="left" w:pos="567"/>
        </w:tabs>
        <w:ind w:left="0" w:firstLine="709"/>
        <w:contextualSpacing w:val="0"/>
        <w:jc w:val="both"/>
      </w:pPr>
      <w:r w:rsidRPr="00DA6844">
        <w:t>Сведения о поступивших предложениях, об участии в круглом столе, темах выступлений и (или) вопросах об объекте общественных обсуждений заносятся в Журналы.</w:t>
      </w:r>
    </w:p>
    <w:p w:rsidR="00452D05" w:rsidRPr="00DA6844" w:rsidRDefault="00854EB2" w:rsidP="00DA6844">
      <w:pPr>
        <w:pStyle w:val="ac"/>
        <w:tabs>
          <w:tab w:val="left" w:pos="567"/>
        </w:tabs>
        <w:ind w:left="0" w:firstLine="709"/>
        <w:contextualSpacing w:val="0"/>
        <w:jc w:val="both"/>
      </w:pPr>
      <w:r w:rsidRPr="00DA6844">
        <w:t>Председатель Комиссии:</w:t>
      </w:r>
    </w:p>
    <w:p w:rsidR="00452D05" w:rsidRPr="00DA6844" w:rsidRDefault="00854EB2" w:rsidP="00DA6844">
      <w:pPr>
        <w:pStyle w:val="ac"/>
        <w:tabs>
          <w:tab w:val="left" w:pos="567"/>
        </w:tabs>
        <w:ind w:left="0" w:firstLine="709"/>
        <w:contextualSpacing w:val="0"/>
        <w:jc w:val="both"/>
      </w:pPr>
      <w:r w:rsidRPr="00DA6844">
        <w:t>1) открывает и закрывает круглый стол;</w:t>
      </w:r>
    </w:p>
    <w:p w:rsidR="00452D05" w:rsidRPr="00DA6844" w:rsidRDefault="00854EB2" w:rsidP="00DA6844">
      <w:pPr>
        <w:pStyle w:val="ac"/>
        <w:tabs>
          <w:tab w:val="left" w:pos="567"/>
        </w:tabs>
        <w:ind w:left="0" w:firstLine="709"/>
        <w:contextualSpacing w:val="0"/>
        <w:jc w:val="both"/>
      </w:pPr>
      <w:r w:rsidRPr="00DA6844">
        <w:t>2) информирует о количестве участников общественных слушаний;</w:t>
      </w:r>
    </w:p>
    <w:p w:rsidR="00452D05" w:rsidRPr="00DA6844" w:rsidRDefault="00854EB2" w:rsidP="00DA6844">
      <w:pPr>
        <w:pStyle w:val="ac"/>
        <w:tabs>
          <w:tab w:val="left" w:pos="567"/>
        </w:tabs>
        <w:ind w:left="0" w:firstLine="709"/>
        <w:contextualSpacing w:val="0"/>
        <w:jc w:val="both"/>
      </w:pPr>
      <w:r w:rsidRPr="00DA6844">
        <w:t>3) представляет членов комиссии и докладчиков;</w:t>
      </w:r>
    </w:p>
    <w:p w:rsidR="00452D05" w:rsidRPr="00DA6844" w:rsidRDefault="00854EB2" w:rsidP="00DA6844">
      <w:pPr>
        <w:pStyle w:val="ac"/>
        <w:tabs>
          <w:tab w:val="left" w:pos="567"/>
        </w:tabs>
        <w:ind w:left="0" w:firstLine="709"/>
        <w:contextualSpacing w:val="0"/>
        <w:jc w:val="both"/>
      </w:pPr>
      <w:r w:rsidRPr="00DA6844">
        <w:t>4) оглашает тему круглого стола, регламент проведения общественных обсуждений, темы выступлений и вопросы, поступившие на момент открытия круглого стола;</w:t>
      </w:r>
    </w:p>
    <w:p w:rsidR="00452D05" w:rsidRPr="00DA6844" w:rsidRDefault="00854EB2" w:rsidP="00DA6844">
      <w:pPr>
        <w:pStyle w:val="ac"/>
        <w:tabs>
          <w:tab w:val="left" w:pos="567"/>
        </w:tabs>
        <w:ind w:left="0" w:firstLine="709"/>
        <w:contextualSpacing w:val="0"/>
        <w:jc w:val="both"/>
      </w:pPr>
      <w:r w:rsidRPr="00DA6844">
        <w:t>5) предоставляет слово докладчикам;</w:t>
      </w:r>
    </w:p>
    <w:p w:rsidR="00452D05" w:rsidRPr="00DA6844" w:rsidRDefault="00854EB2" w:rsidP="00DA6844">
      <w:pPr>
        <w:pStyle w:val="ac"/>
        <w:tabs>
          <w:tab w:val="left" w:pos="567"/>
        </w:tabs>
        <w:ind w:left="0" w:firstLine="709"/>
        <w:contextualSpacing w:val="0"/>
        <w:jc w:val="both"/>
      </w:pPr>
      <w:r w:rsidRPr="00DA6844">
        <w:t>6) предоставляет слово участникам круглого стола и экспертам;</w:t>
      </w:r>
    </w:p>
    <w:p w:rsidR="00854EB2" w:rsidRPr="00DA6844" w:rsidRDefault="00854EB2" w:rsidP="00DA6844">
      <w:pPr>
        <w:pStyle w:val="ac"/>
        <w:tabs>
          <w:tab w:val="left" w:pos="567"/>
        </w:tabs>
        <w:ind w:left="0" w:firstLine="709"/>
        <w:contextualSpacing w:val="0"/>
        <w:jc w:val="both"/>
      </w:pPr>
      <w:r w:rsidRPr="00DA6844">
        <w:t>7) обеспечивает порядок в месте проведения круглого стола.</w:t>
      </w:r>
    </w:p>
    <w:p w:rsidR="00452D05" w:rsidRPr="00DA6844" w:rsidRDefault="00854EB2" w:rsidP="00DA6844">
      <w:pPr>
        <w:pStyle w:val="ac"/>
        <w:numPr>
          <w:ilvl w:val="2"/>
          <w:numId w:val="8"/>
        </w:numPr>
        <w:tabs>
          <w:tab w:val="left" w:pos="567"/>
        </w:tabs>
        <w:ind w:left="0" w:firstLine="709"/>
        <w:contextualSpacing w:val="0"/>
        <w:jc w:val="both"/>
      </w:pPr>
      <w:r w:rsidRPr="00DA6844">
        <w:t xml:space="preserve">При проведении анкетирования прием замечаний, предложений и комментариев проводится посредством сбора анкет, составленных по форме, утверждаемой постановлением Администрации </w:t>
      </w:r>
      <w:r w:rsidR="00AC6AA6" w:rsidRPr="00DA6844">
        <w:t>Железногорского района Курской области</w:t>
      </w:r>
      <w:r w:rsidRPr="00DA6844">
        <w:t xml:space="preserve"> о проведении общественных обсуждений.</w:t>
      </w:r>
    </w:p>
    <w:p w:rsidR="00452D05" w:rsidRPr="00DA6844" w:rsidRDefault="00854EB2" w:rsidP="00DA6844">
      <w:pPr>
        <w:pStyle w:val="ac"/>
        <w:tabs>
          <w:tab w:val="left" w:pos="567"/>
        </w:tabs>
        <w:ind w:left="0" w:firstLine="709"/>
        <w:contextualSpacing w:val="0"/>
        <w:jc w:val="both"/>
      </w:pPr>
      <w:r w:rsidRPr="00DA6844">
        <w:t xml:space="preserve">Анкета заполняется и подписывается представителем общественности (за исключением случаев проведения анкетирования в дистанционном формате), представителями заказчика (исполнителя) и Администрации </w:t>
      </w:r>
      <w:r w:rsidR="00AC6AA6" w:rsidRPr="00DA6844">
        <w:t>Железногорского района Курской области</w:t>
      </w:r>
      <w:r w:rsidRPr="00DA6844">
        <w:t>.</w:t>
      </w:r>
    </w:p>
    <w:p w:rsidR="00452D05" w:rsidRPr="00DA6844" w:rsidRDefault="00854EB2" w:rsidP="00DA6844">
      <w:pPr>
        <w:pStyle w:val="ac"/>
        <w:tabs>
          <w:tab w:val="left" w:pos="567"/>
        </w:tabs>
        <w:ind w:left="0" w:firstLine="709"/>
        <w:contextualSpacing w:val="0"/>
        <w:jc w:val="both"/>
      </w:pPr>
      <w:r w:rsidRPr="00DA6844">
        <w:t>Сведения, содержащиеся в анкетах, заносятся в Журналы.</w:t>
      </w:r>
    </w:p>
    <w:p w:rsidR="00452D05" w:rsidRPr="00DA6844" w:rsidRDefault="00854EB2" w:rsidP="00DA6844">
      <w:pPr>
        <w:pStyle w:val="ac"/>
        <w:tabs>
          <w:tab w:val="left" w:pos="567"/>
        </w:tabs>
        <w:ind w:left="0" w:firstLine="709"/>
        <w:contextualSpacing w:val="0"/>
        <w:jc w:val="both"/>
      </w:pPr>
      <w:r w:rsidRPr="00DA6844">
        <w:t>Подведение итогов анкетирования осуществляет Комиссия путем подсчета числа полученных анкет и числа анкет, признанных недействительными, обработки данных, содержащихся в анкетах.</w:t>
      </w:r>
    </w:p>
    <w:p w:rsidR="00452D05" w:rsidRPr="00DA6844" w:rsidRDefault="00854EB2" w:rsidP="00DA6844">
      <w:pPr>
        <w:pStyle w:val="ac"/>
        <w:tabs>
          <w:tab w:val="left" w:pos="567"/>
        </w:tabs>
        <w:ind w:left="0" w:firstLine="709"/>
        <w:contextualSpacing w:val="0"/>
        <w:jc w:val="both"/>
      </w:pPr>
      <w:r w:rsidRPr="00DA6844">
        <w:t xml:space="preserve">Недействительными признаются анкеты неустановленного образца, в которых отсутствует информация об опрашиваемом (фамилия, имя, отчество (при наличии), его </w:t>
      </w:r>
      <w:r w:rsidRPr="00DA6844">
        <w:lastRenderedPageBreak/>
        <w:t>адрес места жительства, личная подпись (за исключением случаев проведения анкетирования в дистанционном формате), а также анкеты, по которым невозможно достоверно установить мнение участников анкетирования.</w:t>
      </w:r>
    </w:p>
    <w:p w:rsidR="00452D05" w:rsidRPr="00DA6844" w:rsidRDefault="00854EB2" w:rsidP="00DA6844">
      <w:pPr>
        <w:pStyle w:val="ac"/>
        <w:tabs>
          <w:tab w:val="left" w:pos="567"/>
        </w:tabs>
        <w:ind w:left="0" w:firstLine="709"/>
        <w:contextualSpacing w:val="0"/>
        <w:jc w:val="both"/>
      </w:pPr>
      <w:r w:rsidRPr="00DA6844">
        <w:t>Анкетирование признается состоявшимся в случае, если:</w:t>
      </w:r>
    </w:p>
    <w:p w:rsidR="00452D05" w:rsidRPr="00DA6844" w:rsidRDefault="00854EB2" w:rsidP="00DA6844">
      <w:pPr>
        <w:pStyle w:val="ac"/>
        <w:tabs>
          <w:tab w:val="left" w:pos="567"/>
        </w:tabs>
        <w:ind w:left="0" w:firstLine="709"/>
        <w:contextualSpacing w:val="0"/>
        <w:jc w:val="both"/>
      </w:pPr>
      <w:r w:rsidRPr="00DA6844">
        <w:t>1) количество представителей общественности, участвовавших в анкетировании, составляет не менее 10 человек (без учета числа недействительных анкет);</w:t>
      </w:r>
    </w:p>
    <w:p w:rsidR="00452D05" w:rsidRPr="00DA6844" w:rsidRDefault="00854EB2" w:rsidP="00DA6844">
      <w:pPr>
        <w:pStyle w:val="ac"/>
        <w:tabs>
          <w:tab w:val="left" w:pos="567"/>
        </w:tabs>
        <w:ind w:left="0" w:firstLine="709"/>
        <w:contextualSpacing w:val="0"/>
        <w:jc w:val="both"/>
      </w:pPr>
      <w:r w:rsidRPr="00DA6844">
        <w:t>2) число недействительных анкет не превышает 50 процентов от общего числа участников анкетирования.</w:t>
      </w:r>
    </w:p>
    <w:p w:rsidR="00452D05" w:rsidRPr="00DA6844" w:rsidRDefault="00854EB2" w:rsidP="00DA6844">
      <w:pPr>
        <w:pStyle w:val="ac"/>
        <w:numPr>
          <w:ilvl w:val="2"/>
          <w:numId w:val="8"/>
        </w:numPr>
        <w:tabs>
          <w:tab w:val="left" w:pos="567"/>
        </w:tabs>
        <w:ind w:left="0" w:firstLine="709"/>
        <w:contextualSpacing w:val="0"/>
        <w:jc w:val="both"/>
      </w:pPr>
      <w:r w:rsidRPr="00DA6844">
        <w:t>В целях консультации с общественностью заказчиком (исполнителем) составляется перечень вопросов, которые включаются в уведомление.</w:t>
      </w:r>
    </w:p>
    <w:p w:rsidR="00854EB2" w:rsidRPr="00DA6844" w:rsidRDefault="00854EB2" w:rsidP="00DA6844">
      <w:pPr>
        <w:pStyle w:val="ac"/>
        <w:tabs>
          <w:tab w:val="left" w:pos="567"/>
        </w:tabs>
        <w:ind w:left="0" w:firstLine="709"/>
        <w:contextualSpacing w:val="0"/>
        <w:jc w:val="both"/>
      </w:pPr>
      <w:r w:rsidRPr="00DA6844">
        <w:t>Сведения о поступивших замечаниях и предложениях заносятся в Журналы</w:t>
      </w:r>
      <w:r w:rsidR="00452D05" w:rsidRPr="00DA6844">
        <w:t>.</w:t>
      </w:r>
    </w:p>
    <w:p w:rsidR="00452D05" w:rsidRPr="00DA6844" w:rsidRDefault="00854EB2" w:rsidP="00DA6844">
      <w:pPr>
        <w:ind w:firstLine="709"/>
        <w:jc w:val="both"/>
      </w:pPr>
      <w:r w:rsidRPr="00DA6844">
        <w:t>Комиссия:</w:t>
      </w:r>
    </w:p>
    <w:p w:rsidR="00452D05" w:rsidRPr="00DA6844" w:rsidRDefault="00854EB2" w:rsidP="00DA6844">
      <w:pPr>
        <w:ind w:firstLine="709"/>
        <w:jc w:val="both"/>
      </w:pPr>
      <w:r w:rsidRPr="00DA6844">
        <w:t>1) при участии заказчика (исполнителя) определяет сферы общественных отношений, затрагиваемые планируемой (намечаемой) хозяйственной и иной деятельностью;</w:t>
      </w:r>
    </w:p>
    <w:p w:rsidR="00452D05" w:rsidRPr="00DA6844" w:rsidRDefault="00854EB2" w:rsidP="00DA6844">
      <w:pPr>
        <w:ind w:firstLine="709"/>
        <w:jc w:val="both"/>
      </w:pPr>
      <w:r w:rsidRPr="00DA6844">
        <w:t>2) рассылает уведомления кругу участников консультаций;</w:t>
      </w:r>
    </w:p>
    <w:p w:rsidR="00452D05" w:rsidRPr="00DA6844" w:rsidRDefault="00854EB2" w:rsidP="00DA6844">
      <w:pPr>
        <w:ind w:firstLine="709"/>
        <w:jc w:val="both"/>
      </w:pPr>
      <w:r w:rsidRPr="00DA6844">
        <w:t>3) проводит оценку поступивших замечаний и предложений общественности.</w:t>
      </w:r>
    </w:p>
    <w:p w:rsidR="00452D05" w:rsidRPr="00DA6844" w:rsidRDefault="00854EB2" w:rsidP="00DA6844">
      <w:pPr>
        <w:pStyle w:val="ac"/>
        <w:numPr>
          <w:ilvl w:val="0"/>
          <w:numId w:val="8"/>
        </w:numPr>
        <w:tabs>
          <w:tab w:val="left" w:pos="567"/>
        </w:tabs>
        <w:ind w:left="0" w:firstLine="709"/>
        <w:contextualSpacing w:val="0"/>
        <w:jc w:val="both"/>
        <w:rPr>
          <w:b/>
        </w:rPr>
      </w:pPr>
      <w:r w:rsidRPr="00DA6844">
        <w:rPr>
          <w:b/>
        </w:rPr>
        <w:t>Оформление результатов общественных обсуждений</w:t>
      </w:r>
    </w:p>
    <w:p w:rsidR="00452D05" w:rsidRPr="00DA6844" w:rsidRDefault="00854EB2" w:rsidP="00DA6844">
      <w:pPr>
        <w:pStyle w:val="ac"/>
        <w:numPr>
          <w:ilvl w:val="1"/>
          <w:numId w:val="8"/>
        </w:numPr>
        <w:tabs>
          <w:tab w:val="left" w:pos="567"/>
        </w:tabs>
        <w:ind w:left="0" w:firstLine="709"/>
        <w:contextualSpacing w:val="0"/>
        <w:jc w:val="both"/>
      </w:pPr>
      <w:r w:rsidRPr="00DA6844">
        <w:t xml:space="preserve">В случае проведения общественных обсуждений в форме общественных слушаний в течение пяти рабочих дней после завершения общественных обсуждений Комиссией оформляется в двух экземплярах протокол общественных слушаний в соответствии с положениями пункта 7.9.5.2 Требований к материалам, который подписывается представителем (-ями) Администрации </w:t>
      </w:r>
      <w:r w:rsidR="00AC6AA6" w:rsidRPr="00DA6844">
        <w:t>Железногорского района Курской области</w:t>
      </w:r>
      <w:r w:rsidRPr="00DA6844">
        <w:t>, представителем (-ями) заказчика (исполнителя), представителем (-ями) общественности.</w:t>
      </w:r>
    </w:p>
    <w:p w:rsidR="00854EB2" w:rsidRPr="00DA6844" w:rsidRDefault="00854EB2" w:rsidP="00DA6844">
      <w:pPr>
        <w:pStyle w:val="ac"/>
        <w:numPr>
          <w:ilvl w:val="1"/>
          <w:numId w:val="8"/>
        </w:numPr>
        <w:tabs>
          <w:tab w:val="left" w:pos="567"/>
        </w:tabs>
        <w:ind w:left="0" w:firstLine="709"/>
        <w:contextualSpacing w:val="0"/>
        <w:jc w:val="both"/>
      </w:pPr>
      <w:r w:rsidRPr="00DA6844">
        <w:t xml:space="preserve">В случае проведения общественных обсуждений в форме опроса Комиссией в течение не более пяти рабочих дней после окончания проведения опроса составляется в двух экземплярах протокол общественных обсуждений в соответствии с положениями пункта 7.9.5.4 Требований к материалам, который подписывается представителями Администрации </w:t>
      </w:r>
      <w:r w:rsidR="00AC6AA6" w:rsidRPr="00DA6844">
        <w:t>Железногорского района Курской области</w:t>
      </w:r>
      <w:r w:rsidRPr="00DA6844">
        <w:t xml:space="preserve"> и заказчика (исполнителя).</w:t>
      </w:r>
    </w:p>
    <w:p w:rsidR="00452D05" w:rsidRPr="00DA6844" w:rsidRDefault="00854EB2" w:rsidP="00DA6844">
      <w:pPr>
        <w:pStyle w:val="ac"/>
        <w:numPr>
          <w:ilvl w:val="1"/>
          <w:numId w:val="8"/>
        </w:numPr>
        <w:tabs>
          <w:tab w:val="left" w:pos="567"/>
        </w:tabs>
        <w:ind w:left="0" w:firstLine="709"/>
        <w:contextualSpacing w:val="0"/>
        <w:jc w:val="both"/>
      </w:pPr>
      <w:r w:rsidRPr="00DA6844">
        <w:t>В случае проведения общественных обсуждений в форме простого информирования и (или) в иной форме секретарем Комиссии готовится заключение по результатам общественных обсуждений в двух экземплярах, которое подписывается всеми членами Комиссии и содержит сведения об объекте общественных обсуждений, способе информирования общественности, месте (местах) размещения для ознакомления объекта общественных обсуждений, длительности проведения общественных обсуждений, способе сбора замечаний, комментариев, предложений по объекту общественных обсуждений, адресе (адресах), в том числе электронной почты, по которым велся сбор замечаний, комментариев и предложений, теме (темах) выступления (выступлений) докладчика (докладчиков), поступивших вопросах и ответах на них.</w:t>
      </w:r>
    </w:p>
    <w:p w:rsidR="00452D05" w:rsidRPr="00DA6844" w:rsidRDefault="00AD2EA5" w:rsidP="00DA6844">
      <w:pPr>
        <w:pStyle w:val="ac"/>
        <w:numPr>
          <w:ilvl w:val="1"/>
          <w:numId w:val="8"/>
        </w:numPr>
        <w:tabs>
          <w:tab w:val="left" w:pos="567"/>
        </w:tabs>
        <w:ind w:left="0" w:firstLine="709"/>
        <w:contextualSpacing w:val="0"/>
        <w:jc w:val="both"/>
      </w:pPr>
      <w:r w:rsidRPr="00AD2EA5">
        <w:t>И</w:t>
      </w:r>
      <w:r w:rsidR="00854EB2" w:rsidRPr="00AD2EA5">
        <w:t>нформаци</w:t>
      </w:r>
      <w:r w:rsidRPr="00AD2EA5">
        <w:t>я</w:t>
      </w:r>
      <w:r w:rsidR="00854EB2" w:rsidRPr="00DA6844">
        <w:t xml:space="preserve"> об итогах общественных обсуждений</w:t>
      </w:r>
      <w:r>
        <w:t xml:space="preserve"> размещается</w:t>
      </w:r>
      <w:r w:rsidR="00854EB2" w:rsidRPr="00DA6844">
        <w:t xml:space="preserve"> на официальном сайте муниципального </w:t>
      </w:r>
      <w:r w:rsidR="00EB50E7">
        <w:t>района</w:t>
      </w:r>
      <w:r w:rsidR="00854EB2" w:rsidRPr="00DA6844">
        <w:t xml:space="preserve"> «Железногорск</w:t>
      </w:r>
      <w:r w:rsidR="00AC6AA6" w:rsidRPr="00DA6844">
        <w:t>ий район</w:t>
      </w:r>
      <w:r w:rsidR="00854EB2" w:rsidRPr="00DA6844">
        <w:t>» Курской области в информационно-телекоммуникационной сети «Интернет» в течение 5</w:t>
      </w:r>
      <w:r w:rsidR="00AC6AA6" w:rsidRPr="00DA6844">
        <w:t xml:space="preserve"> (пяти)</w:t>
      </w:r>
      <w:r w:rsidR="00854EB2" w:rsidRPr="00DA6844">
        <w:t xml:space="preserve"> календарных дней со дня </w:t>
      </w:r>
      <w:r>
        <w:t xml:space="preserve">подписания </w:t>
      </w:r>
      <w:r w:rsidR="00854EB2" w:rsidRPr="00DA6844">
        <w:t>протокола.</w:t>
      </w:r>
    </w:p>
    <w:p w:rsidR="00854EB2" w:rsidRDefault="00854EB2" w:rsidP="00DA6844">
      <w:pPr>
        <w:pStyle w:val="ac"/>
        <w:numPr>
          <w:ilvl w:val="1"/>
          <w:numId w:val="8"/>
        </w:numPr>
        <w:tabs>
          <w:tab w:val="left" w:pos="567"/>
        </w:tabs>
        <w:ind w:left="0" w:firstLine="709"/>
        <w:contextualSpacing w:val="0"/>
        <w:jc w:val="both"/>
      </w:pPr>
      <w:r w:rsidRPr="00DA6844">
        <w:t xml:space="preserve">Один экземпляр протокола общественных обсуждений или заключения по результатам общественных обсуждений хранится в </w:t>
      </w:r>
      <w:r w:rsidR="00AD2EA5">
        <w:t>Администрации Железногорского района Курской области</w:t>
      </w:r>
      <w:r w:rsidRPr="00DA6844">
        <w:t xml:space="preserve"> в течение 5 лет, другой экземпляр направляется заказчику (исполнителю) или исполнителю для формирования окончательных материалов оценки воздействия на окружающую среду, включая окончательные материалы</w:t>
      </w:r>
      <w:r>
        <w:t xml:space="preserve"> оценки воздействия на окружающую среду.</w:t>
      </w:r>
    </w:p>
    <w:p w:rsidR="00452D05" w:rsidRDefault="00452D05">
      <w:pPr>
        <w:spacing w:after="200" w:line="276" w:lineRule="auto"/>
      </w:pPr>
      <w:r>
        <w:br w:type="page"/>
      </w:r>
    </w:p>
    <w:p w:rsidR="00452D05" w:rsidRPr="00EB50E7" w:rsidRDefault="00854EB2" w:rsidP="00EB50E7">
      <w:pPr>
        <w:ind w:left="2832" w:firstLine="708"/>
        <w:jc w:val="center"/>
        <w:rPr>
          <w:sz w:val="22"/>
          <w:szCs w:val="22"/>
        </w:rPr>
      </w:pPr>
      <w:r w:rsidRPr="00EB50E7">
        <w:rPr>
          <w:sz w:val="22"/>
          <w:szCs w:val="22"/>
        </w:rPr>
        <w:lastRenderedPageBreak/>
        <w:t>Приложение 1</w:t>
      </w:r>
    </w:p>
    <w:p w:rsidR="00EB50E7" w:rsidRDefault="00854EB2" w:rsidP="00EB50E7">
      <w:pPr>
        <w:ind w:left="5103"/>
        <w:rPr>
          <w:sz w:val="22"/>
          <w:szCs w:val="22"/>
        </w:rPr>
      </w:pPr>
      <w:r w:rsidRPr="00EB50E7">
        <w:rPr>
          <w:sz w:val="22"/>
          <w:szCs w:val="22"/>
        </w:rPr>
        <w:t xml:space="preserve">к Порядку организации и проведения </w:t>
      </w:r>
    </w:p>
    <w:p w:rsidR="00854EB2" w:rsidRPr="00EB50E7" w:rsidRDefault="00854EB2" w:rsidP="00EB50E7">
      <w:pPr>
        <w:ind w:left="5103"/>
        <w:rPr>
          <w:sz w:val="22"/>
          <w:szCs w:val="22"/>
        </w:rPr>
      </w:pPr>
      <w:r w:rsidRPr="00EB50E7">
        <w:rPr>
          <w:sz w:val="22"/>
          <w:szCs w:val="22"/>
        </w:rPr>
        <w:t>общественных обсуждений</w:t>
      </w:r>
      <w:r w:rsidR="00452D05" w:rsidRPr="00EB50E7">
        <w:rPr>
          <w:sz w:val="22"/>
          <w:szCs w:val="22"/>
        </w:rPr>
        <w:br/>
      </w:r>
      <w:r w:rsidRPr="00EB50E7">
        <w:rPr>
          <w:sz w:val="22"/>
          <w:szCs w:val="22"/>
        </w:rPr>
        <w:t xml:space="preserve">на территории муниципального </w:t>
      </w:r>
      <w:r w:rsidR="00EB50E7" w:rsidRPr="00EB50E7">
        <w:rPr>
          <w:sz w:val="22"/>
          <w:szCs w:val="22"/>
        </w:rPr>
        <w:t>района</w:t>
      </w:r>
      <w:r w:rsidR="00EB50E7">
        <w:rPr>
          <w:sz w:val="22"/>
          <w:szCs w:val="22"/>
        </w:rPr>
        <w:t xml:space="preserve"> </w:t>
      </w:r>
      <w:r w:rsidRPr="00EB50E7">
        <w:rPr>
          <w:sz w:val="22"/>
          <w:szCs w:val="22"/>
        </w:rPr>
        <w:t>«Железногорск</w:t>
      </w:r>
      <w:r w:rsidR="00AC6AA6" w:rsidRPr="00EB50E7">
        <w:rPr>
          <w:sz w:val="22"/>
          <w:szCs w:val="22"/>
        </w:rPr>
        <w:t>ий район</w:t>
      </w:r>
      <w:r w:rsidRPr="00EB50E7">
        <w:rPr>
          <w:sz w:val="22"/>
          <w:szCs w:val="22"/>
        </w:rPr>
        <w:t>»</w:t>
      </w:r>
      <w:r w:rsidR="00AC6AA6" w:rsidRPr="00EB50E7">
        <w:rPr>
          <w:sz w:val="22"/>
          <w:szCs w:val="22"/>
        </w:rPr>
        <w:t xml:space="preserve"> Курской области</w:t>
      </w:r>
      <w:r w:rsidRPr="00EB50E7">
        <w:rPr>
          <w:sz w:val="22"/>
          <w:szCs w:val="22"/>
        </w:rPr>
        <w:t>о намечаемой хозяйственной и иной деятельности,которая подлежит экологической экспертизе</w:t>
      </w:r>
    </w:p>
    <w:p w:rsidR="00452D05" w:rsidRPr="00EB50E7" w:rsidRDefault="00452D05" w:rsidP="00EB50E7">
      <w:pPr>
        <w:jc w:val="right"/>
        <w:rPr>
          <w:sz w:val="22"/>
          <w:szCs w:val="22"/>
        </w:rPr>
      </w:pPr>
      <w:r w:rsidRPr="00EB50E7">
        <w:rPr>
          <w:sz w:val="22"/>
          <w:szCs w:val="22"/>
        </w:rPr>
        <w:t>ФОРМА</w:t>
      </w:r>
    </w:p>
    <w:p w:rsidR="00452D05" w:rsidRPr="00D826DB" w:rsidRDefault="00452D05" w:rsidP="00452D05">
      <w:pPr>
        <w:spacing w:before="120" w:after="120"/>
        <w:jc w:val="center"/>
        <w:rPr>
          <w:b/>
        </w:rPr>
      </w:pPr>
      <w:r w:rsidRPr="00D826DB">
        <w:rPr>
          <w:b/>
        </w:rPr>
        <w:t>Журнал</w:t>
      </w:r>
      <w:r w:rsidRPr="00D826DB">
        <w:rPr>
          <w:b/>
        </w:rPr>
        <w:br/>
        <w:t>учета замечаний и предложений общественности</w:t>
      </w:r>
    </w:p>
    <w:p w:rsidR="00452D05" w:rsidRPr="00452D05" w:rsidRDefault="00452D05" w:rsidP="00677F19">
      <w:pPr>
        <w:pBdr>
          <w:bottom w:val="single" w:sz="4" w:space="1" w:color="auto"/>
        </w:pBdr>
        <w:spacing w:before="120"/>
      </w:pPr>
    </w:p>
    <w:p w:rsidR="00452D05" w:rsidRDefault="00452D05" w:rsidP="00677F19">
      <w:pPr>
        <w:spacing w:after="120"/>
        <w:jc w:val="center"/>
      </w:pPr>
      <w:r>
        <w:t>(</w:t>
      </w:r>
      <w:r w:rsidRPr="00452D05">
        <w:t>наименование объекта общественных обсуждений</w:t>
      </w:r>
      <w:r>
        <w:t>)</w:t>
      </w:r>
    </w:p>
    <w:p w:rsidR="00452D05" w:rsidRDefault="00452D05" w:rsidP="00F2299D">
      <w:pPr>
        <w:spacing w:before="120" w:after="120"/>
        <w:jc w:val="both"/>
      </w:pPr>
      <w:r>
        <w:t>Организаторы общественных обсуждений:</w:t>
      </w:r>
    </w:p>
    <w:p w:rsidR="00452D05" w:rsidRDefault="00677F19" w:rsidP="00677F19">
      <w:pPr>
        <w:pStyle w:val="ac"/>
        <w:pBdr>
          <w:bottom w:val="single" w:sz="4" w:space="1" w:color="auto"/>
        </w:pBdr>
        <w:spacing w:before="120"/>
        <w:ind w:left="0"/>
        <w:contextualSpacing w:val="0"/>
        <w:jc w:val="both"/>
      </w:pPr>
      <w:r>
        <w:t xml:space="preserve">1. </w:t>
      </w:r>
    </w:p>
    <w:p w:rsidR="00677F19" w:rsidRPr="00D826DB" w:rsidRDefault="00677F19" w:rsidP="00677F19">
      <w:pPr>
        <w:spacing w:after="120"/>
        <w:jc w:val="center"/>
        <w:rPr>
          <w:sz w:val="20"/>
          <w:szCs w:val="20"/>
        </w:rPr>
      </w:pPr>
      <w:r w:rsidRPr="00D826DB">
        <w:rPr>
          <w:sz w:val="20"/>
          <w:szCs w:val="20"/>
        </w:rPr>
        <w:t>(орган местного самоуправления)</w:t>
      </w:r>
    </w:p>
    <w:p w:rsidR="00677F19" w:rsidRDefault="00677F19" w:rsidP="00677F19">
      <w:pPr>
        <w:pStyle w:val="ac"/>
        <w:pBdr>
          <w:bottom w:val="single" w:sz="4" w:space="1" w:color="auto"/>
        </w:pBdr>
        <w:spacing w:before="120"/>
        <w:ind w:left="0"/>
        <w:contextualSpacing w:val="0"/>
        <w:jc w:val="both"/>
      </w:pPr>
      <w:r>
        <w:t xml:space="preserve">2. </w:t>
      </w:r>
    </w:p>
    <w:p w:rsidR="00677F19" w:rsidRPr="00D826DB" w:rsidRDefault="00677F19" w:rsidP="00677F19">
      <w:pPr>
        <w:spacing w:after="120"/>
        <w:jc w:val="center"/>
        <w:rPr>
          <w:sz w:val="20"/>
          <w:szCs w:val="20"/>
        </w:rPr>
      </w:pPr>
      <w:r w:rsidRPr="00D826DB">
        <w:rPr>
          <w:sz w:val="20"/>
          <w:szCs w:val="20"/>
        </w:rPr>
        <w:t>(заказчик и исполнитель)</w:t>
      </w:r>
    </w:p>
    <w:p w:rsidR="00677F19" w:rsidRDefault="00677F19" w:rsidP="00F2299D">
      <w:pPr>
        <w:spacing w:before="120" w:after="120"/>
        <w:jc w:val="both"/>
      </w:pPr>
      <w:r w:rsidRPr="00677F19">
        <w:t>Форма проведения общественных обсуждений:</w:t>
      </w:r>
    </w:p>
    <w:p w:rsidR="00677F19" w:rsidRDefault="00677F19" w:rsidP="00677F19">
      <w:pPr>
        <w:pBdr>
          <w:bottom w:val="single" w:sz="4" w:space="1" w:color="auto"/>
        </w:pBdr>
        <w:spacing w:before="120" w:after="120"/>
        <w:jc w:val="both"/>
      </w:pPr>
    </w:p>
    <w:p w:rsidR="00677F19" w:rsidRDefault="00677F19" w:rsidP="00F2299D">
      <w:pPr>
        <w:spacing w:before="120" w:after="120"/>
        <w:jc w:val="both"/>
      </w:pPr>
      <w:r w:rsidRPr="00677F19">
        <w:t>Период ознакомления с материалами общественных обсуждений:</w:t>
      </w:r>
    </w:p>
    <w:p w:rsidR="00677F19" w:rsidRDefault="00677F19" w:rsidP="00677F19">
      <w:pPr>
        <w:pBdr>
          <w:bottom w:val="single" w:sz="4" w:space="1" w:color="auto"/>
        </w:pBdr>
        <w:spacing w:before="120" w:after="120"/>
        <w:jc w:val="both"/>
      </w:pPr>
    </w:p>
    <w:p w:rsidR="00677F19" w:rsidRDefault="00677F19" w:rsidP="00F2299D">
      <w:pPr>
        <w:spacing w:before="120" w:after="120"/>
        <w:jc w:val="both"/>
      </w:pPr>
      <w:r w:rsidRPr="00677F19">
        <w:t>Место размещения объекта общественных обсуждений:</w:t>
      </w:r>
    </w:p>
    <w:p w:rsidR="00677F19" w:rsidRDefault="00677F19" w:rsidP="00677F19">
      <w:pPr>
        <w:pBdr>
          <w:bottom w:val="single" w:sz="4" w:space="1" w:color="auto"/>
        </w:pBdr>
        <w:spacing w:before="120" w:after="120"/>
        <w:jc w:val="both"/>
      </w:pPr>
    </w:p>
    <w:p w:rsidR="00677F19" w:rsidRDefault="00677F19" w:rsidP="00F2299D">
      <w:pPr>
        <w:spacing w:before="120" w:after="120"/>
        <w:jc w:val="both"/>
      </w:pPr>
      <w:r w:rsidRPr="00677F19">
        <w:t>Место размещения журнала учета замечаний и предложений общественности:</w:t>
      </w:r>
    </w:p>
    <w:p w:rsidR="00677F19" w:rsidRDefault="00677F19" w:rsidP="00677F19">
      <w:pPr>
        <w:pBdr>
          <w:bottom w:val="single" w:sz="4" w:space="1" w:color="auto"/>
        </w:pBdr>
        <w:spacing w:before="120" w:after="120"/>
        <w:jc w:val="both"/>
      </w:pPr>
    </w:p>
    <w:tbl>
      <w:tblPr>
        <w:tblStyle w:val="af1"/>
        <w:tblW w:w="9128" w:type="dxa"/>
        <w:tblLook w:val="04A0"/>
      </w:tblPr>
      <w:tblGrid>
        <w:gridCol w:w="1701"/>
        <w:gridCol w:w="2608"/>
        <w:gridCol w:w="2438"/>
        <w:gridCol w:w="2381"/>
      </w:tblGrid>
      <w:tr w:rsidR="00677F19" w:rsidTr="00677F19">
        <w:tc>
          <w:tcPr>
            <w:tcW w:w="1701" w:type="dxa"/>
            <w:vAlign w:val="center"/>
          </w:tcPr>
          <w:p w:rsidR="00677F19" w:rsidRPr="00D826DB" w:rsidRDefault="00677F19" w:rsidP="00677F19">
            <w:pPr>
              <w:jc w:val="center"/>
              <w:rPr>
                <w:sz w:val="24"/>
                <w:szCs w:val="24"/>
              </w:rPr>
            </w:pPr>
            <w:r w:rsidRPr="00D826DB">
              <w:rPr>
                <w:sz w:val="24"/>
                <w:szCs w:val="24"/>
              </w:rPr>
              <w:t>Автор</w:t>
            </w:r>
          </w:p>
          <w:p w:rsidR="00677F19" w:rsidRPr="00D826DB" w:rsidRDefault="00677F19" w:rsidP="00677F19">
            <w:pPr>
              <w:jc w:val="center"/>
              <w:rPr>
                <w:sz w:val="24"/>
                <w:szCs w:val="24"/>
              </w:rPr>
            </w:pPr>
            <w:r w:rsidRPr="00D826DB">
              <w:rPr>
                <w:sz w:val="24"/>
                <w:szCs w:val="24"/>
              </w:rPr>
              <w:t>замечаний и</w:t>
            </w:r>
          </w:p>
          <w:p w:rsidR="00677F19" w:rsidRPr="00D826DB" w:rsidRDefault="00677F19" w:rsidP="00677F19">
            <w:pPr>
              <w:jc w:val="center"/>
              <w:rPr>
                <w:sz w:val="24"/>
                <w:szCs w:val="24"/>
              </w:rPr>
            </w:pPr>
            <w:r w:rsidRPr="00D826DB">
              <w:rPr>
                <w:sz w:val="24"/>
                <w:szCs w:val="24"/>
              </w:rPr>
              <w:t>предложений</w:t>
            </w:r>
          </w:p>
          <w:p w:rsidR="00677F19" w:rsidRPr="00D826DB" w:rsidRDefault="00677F19" w:rsidP="00677F19">
            <w:pPr>
              <w:jc w:val="center"/>
              <w:rPr>
                <w:sz w:val="24"/>
                <w:szCs w:val="24"/>
              </w:rPr>
            </w:pPr>
            <w:r w:rsidRPr="00D826DB">
              <w:rPr>
                <w:sz w:val="24"/>
                <w:szCs w:val="24"/>
              </w:rPr>
              <w:t>&lt;1&gt;</w:t>
            </w:r>
          </w:p>
        </w:tc>
        <w:tc>
          <w:tcPr>
            <w:tcW w:w="2608" w:type="dxa"/>
            <w:vAlign w:val="center"/>
          </w:tcPr>
          <w:p w:rsidR="00677F19" w:rsidRPr="00D826DB" w:rsidRDefault="00677F19" w:rsidP="00677F19">
            <w:pPr>
              <w:jc w:val="center"/>
              <w:rPr>
                <w:sz w:val="24"/>
                <w:szCs w:val="24"/>
              </w:rPr>
            </w:pPr>
            <w:r w:rsidRPr="00D826DB">
              <w:rPr>
                <w:sz w:val="24"/>
                <w:szCs w:val="24"/>
              </w:rPr>
              <w:t>Замечания и</w:t>
            </w:r>
          </w:p>
          <w:p w:rsidR="00677F19" w:rsidRPr="00D826DB" w:rsidRDefault="00677F19" w:rsidP="00677F19">
            <w:pPr>
              <w:jc w:val="center"/>
              <w:rPr>
                <w:sz w:val="24"/>
                <w:szCs w:val="24"/>
              </w:rPr>
            </w:pPr>
            <w:r w:rsidRPr="00D826DB">
              <w:rPr>
                <w:sz w:val="24"/>
                <w:szCs w:val="24"/>
              </w:rPr>
              <w:t>предложения</w:t>
            </w:r>
          </w:p>
        </w:tc>
        <w:tc>
          <w:tcPr>
            <w:tcW w:w="2438" w:type="dxa"/>
            <w:vAlign w:val="center"/>
          </w:tcPr>
          <w:p w:rsidR="00677F19" w:rsidRPr="00D826DB" w:rsidRDefault="00677F19" w:rsidP="00677F19">
            <w:pPr>
              <w:jc w:val="center"/>
              <w:rPr>
                <w:sz w:val="24"/>
                <w:szCs w:val="24"/>
              </w:rPr>
            </w:pPr>
            <w:r w:rsidRPr="00D826DB">
              <w:rPr>
                <w:sz w:val="24"/>
                <w:szCs w:val="24"/>
              </w:rPr>
              <w:t>Отметка о принятии</w:t>
            </w:r>
          </w:p>
          <w:p w:rsidR="00677F19" w:rsidRPr="00D826DB" w:rsidRDefault="00677F19" w:rsidP="00677F19">
            <w:pPr>
              <w:jc w:val="center"/>
              <w:rPr>
                <w:sz w:val="24"/>
                <w:szCs w:val="24"/>
              </w:rPr>
            </w:pPr>
            <w:r w:rsidRPr="00D826DB">
              <w:rPr>
                <w:sz w:val="24"/>
                <w:szCs w:val="24"/>
              </w:rPr>
              <w:t>(учете) или</w:t>
            </w:r>
          </w:p>
          <w:p w:rsidR="00677F19" w:rsidRPr="00D826DB" w:rsidRDefault="00677F19" w:rsidP="00677F19">
            <w:pPr>
              <w:jc w:val="center"/>
              <w:rPr>
                <w:sz w:val="24"/>
                <w:szCs w:val="24"/>
              </w:rPr>
            </w:pPr>
            <w:r w:rsidRPr="00D826DB">
              <w:rPr>
                <w:sz w:val="24"/>
                <w:szCs w:val="24"/>
              </w:rPr>
              <w:t>мотивированном</w:t>
            </w:r>
          </w:p>
          <w:p w:rsidR="00677F19" w:rsidRPr="00D826DB" w:rsidRDefault="00677F19" w:rsidP="00677F19">
            <w:pPr>
              <w:jc w:val="center"/>
              <w:rPr>
                <w:sz w:val="24"/>
                <w:szCs w:val="24"/>
              </w:rPr>
            </w:pPr>
            <w:r w:rsidRPr="00D826DB">
              <w:rPr>
                <w:sz w:val="24"/>
                <w:szCs w:val="24"/>
              </w:rPr>
              <w:t>отклонении замечаний и</w:t>
            </w:r>
          </w:p>
          <w:p w:rsidR="00677F19" w:rsidRPr="00D826DB" w:rsidRDefault="00677F19" w:rsidP="00677F19">
            <w:pPr>
              <w:jc w:val="center"/>
              <w:rPr>
                <w:sz w:val="24"/>
                <w:szCs w:val="24"/>
              </w:rPr>
            </w:pPr>
            <w:r w:rsidRPr="00D826DB">
              <w:rPr>
                <w:sz w:val="24"/>
                <w:szCs w:val="24"/>
              </w:rPr>
              <w:t>предложений &lt;2&gt;</w:t>
            </w:r>
          </w:p>
        </w:tc>
        <w:tc>
          <w:tcPr>
            <w:tcW w:w="2381" w:type="dxa"/>
            <w:vAlign w:val="center"/>
          </w:tcPr>
          <w:p w:rsidR="00677F19" w:rsidRPr="00D826DB" w:rsidRDefault="00677F19" w:rsidP="00677F19">
            <w:pPr>
              <w:jc w:val="center"/>
              <w:rPr>
                <w:sz w:val="24"/>
                <w:szCs w:val="24"/>
              </w:rPr>
            </w:pPr>
            <w:r w:rsidRPr="00D826DB">
              <w:rPr>
                <w:sz w:val="24"/>
                <w:szCs w:val="24"/>
              </w:rPr>
              <w:t>Согласие на</w:t>
            </w:r>
          </w:p>
          <w:p w:rsidR="00677F19" w:rsidRPr="00D826DB" w:rsidRDefault="00677F19" w:rsidP="00677F19">
            <w:pPr>
              <w:jc w:val="center"/>
              <w:rPr>
                <w:sz w:val="24"/>
                <w:szCs w:val="24"/>
              </w:rPr>
            </w:pPr>
            <w:r w:rsidRPr="00D826DB">
              <w:rPr>
                <w:sz w:val="24"/>
                <w:szCs w:val="24"/>
              </w:rPr>
              <w:t>обработку</w:t>
            </w:r>
          </w:p>
          <w:p w:rsidR="00677F19" w:rsidRPr="00D826DB" w:rsidRDefault="00677F19" w:rsidP="00677F19">
            <w:pPr>
              <w:jc w:val="center"/>
              <w:rPr>
                <w:sz w:val="24"/>
                <w:szCs w:val="24"/>
              </w:rPr>
            </w:pPr>
            <w:r w:rsidRPr="00D826DB">
              <w:rPr>
                <w:sz w:val="24"/>
                <w:szCs w:val="24"/>
              </w:rPr>
              <w:t>персональных</w:t>
            </w:r>
          </w:p>
          <w:p w:rsidR="00677F19" w:rsidRPr="00D826DB" w:rsidRDefault="00677F19" w:rsidP="00677F19">
            <w:pPr>
              <w:jc w:val="center"/>
              <w:rPr>
                <w:sz w:val="24"/>
                <w:szCs w:val="24"/>
              </w:rPr>
            </w:pPr>
            <w:r w:rsidRPr="00D826DB">
              <w:rPr>
                <w:sz w:val="24"/>
                <w:szCs w:val="24"/>
              </w:rPr>
              <w:t>данных &lt;3&gt;</w:t>
            </w:r>
          </w:p>
        </w:tc>
      </w:tr>
      <w:tr w:rsidR="00677F19" w:rsidTr="00677F19">
        <w:tc>
          <w:tcPr>
            <w:tcW w:w="1701" w:type="dxa"/>
          </w:tcPr>
          <w:p w:rsidR="00677F19" w:rsidRDefault="00677F19" w:rsidP="00677F19">
            <w:pPr>
              <w:jc w:val="both"/>
            </w:pPr>
            <w:r>
              <w:t>1.</w:t>
            </w:r>
          </w:p>
        </w:tc>
        <w:tc>
          <w:tcPr>
            <w:tcW w:w="2608" w:type="dxa"/>
          </w:tcPr>
          <w:p w:rsidR="00677F19" w:rsidRDefault="00677F19" w:rsidP="00677F19">
            <w:pPr>
              <w:jc w:val="both"/>
            </w:pPr>
          </w:p>
        </w:tc>
        <w:tc>
          <w:tcPr>
            <w:tcW w:w="2438" w:type="dxa"/>
          </w:tcPr>
          <w:p w:rsidR="00677F19" w:rsidRDefault="00677F19" w:rsidP="00677F19">
            <w:pPr>
              <w:jc w:val="both"/>
            </w:pPr>
          </w:p>
        </w:tc>
        <w:tc>
          <w:tcPr>
            <w:tcW w:w="2381" w:type="dxa"/>
          </w:tcPr>
          <w:p w:rsidR="00677F19" w:rsidRDefault="00677F19" w:rsidP="00677F19">
            <w:pPr>
              <w:jc w:val="both"/>
            </w:pPr>
          </w:p>
        </w:tc>
      </w:tr>
      <w:tr w:rsidR="00677F19" w:rsidTr="00677F19">
        <w:tc>
          <w:tcPr>
            <w:tcW w:w="1701" w:type="dxa"/>
          </w:tcPr>
          <w:p w:rsidR="00677F19" w:rsidRDefault="00677F19" w:rsidP="00677F19">
            <w:pPr>
              <w:jc w:val="both"/>
            </w:pPr>
            <w:r>
              <w:t>2.</w:t>
            </w:r>
          </w:p>
        </w:tc>
        <w:tc>
          <w:tcPr>
            <w:tcW w:w="2608" w:type="dxa"/>
          </w:tcPr>
          <w:p w:rsidR="00677F19" w:rsidRDefault="00677F19" w:rsidP="00677F19">
            <w:pPr>
              <w:jc w:val="both"/>
            </w:pPr>
          </w:p>
        </w:tc>
        <w:tc>
          <w:tcPr>
            <w:tcW w:w="2438" w:type="dxa"/>
          </w:tcPr>
          <w:p w:rsidR="00677F19" w:rsidRDefault="00677F19" w:rsidP="00677F19">
            <w:pPr>
              <w:jc w:val="both"/>
            </w:pPr>
          </w:p>
        </w:tc>
        <w:tc>
          <w:tcPr>
            <w:tcW w:w="2381" w:type="dxa"/>
          </w:tcPr>
          <w:p w:rsidR="00677F19" w:rsidRDefault="00677F19" w:rsidP="00677F19">
            <w:pPr>
              <w:jc w:val="both"/>
            </w:pPr>
          </w:p>
        </w:tc>
      </w:tr>
      <w:tr w:rsidR="00677F19" w:rsidTr="00677F19">
        <w:tc>
          <w:tcPr>
            <w:tcW w:w="1701" w:type="dxa"/>
          </w:tcPr>
          <w:p w:rsidR="00677F19" w:rsidRDefault="00677F19" w:rsidP="00677F19">
            <w:pPr>
              <w:jc w:val="both"/>
            </w:pPr>
            <w:r>
              <w:t>3.</w:t>
            </w:r>
          </w:p>
        </w:tc>
        <w:tc>
          <w:tcPr>
            <w:tcW w:w="2608" w:type="dxa"/>
          </w:tcPr>
          <w:p w:rsidR="00677F19" w:rsidRDefault="00677F19" w:rsidP="00677F19">
            <w:pPr>
              <w:jc w:val="both"/>
            </w:pPr>
          </w:p>
        </w:tc>
        <w:tc>
          <w:tcPr>
            <w:tcW w:w="2438" w:type="dxa"/>
          </w:tcPr>
          <w:p w:rsidR="00677F19" w:rsidRDefault="00677F19" w:rsidP="00677F19">
            <w:pPr>
              <w:jc w:val="both"/>
            </w:pPr>
          </w:p>
        </w:tc>
        <w:tc>
          <w:tcPr>
            <w:tcW w:w="2381" w:type="dxa"/>
          </w:tcPr>
          <w:p w:rsidR="00677F19" w:rsidRDefault="00677F19" w:rsidP="00677F19">
            <w:pPr>
              <w:jc w:val="both"/>
            </w:pPr>
          </w:p>
        </w:tc>
      </w:tr>
      <w:tr w:rsidR="00677F19" w:rsidTr="00677F19">
        <w:tc>
          <w:tcPr>
            <w:tcW w:w="1701" w:type="dxa"/>
          </w:tcPr>
          <w:p w:rsidR="00677F19" w:rsidRDefault="00677F19" w:rsidP="00677F19">
            <w:pPr>
              <w:jc w:val="both"/>
            </w:pPr>
            <w:r>
              <w:t>...</w:t>
            </w:r>
          </w:p>
        </w:tc>
        <w:tc>
          <w:tcPr>
            <w:tcW w:w="2608" w:type="dxa"/>
          </w:tcPr>
          <w:p w:rsidR="00677F19" w:rsidRDefault="00677F19" w:rsidP="00677F19">
            <w:pPr>
              <w:jc w:val="both"/>
            </w:pPr>
          </w:p>
        </w:tc>
        <w:tc>
          <w:tcPr>
            <w:tcW w:w="2438" w:type="dxa"/>
          </w:tcPr>
          <w:p w:rsidR="00677F19" w:rsidRDefault="00677F19" w:rsidP="00677F19">
            <w:pPr>
              <w:jc w:val="both"/>
            </w:pPr>
          </w:p>
        </w:tc>
        <w:tc>
          <w:tcPr>
            <w:tcW w:w="2381" w:type="dxa"/>
          </w:tcPr>
          <w:p w:rsidR="00677F19" w:rsidRDefault="00677F19" w:rsidP="00677F19">
            <w:pPr>
              <w:jc w:val="both"/>
            </w:pPr>
          </w:p>
        </w:tc>
      </w:tr>
    </w:tbl>
    <w:p w:rsidR="00677F19" w:rsidRPr="00677F19" w:rsidRDefault="00677F19" w:rsidP="00677F19">
      <w:pPr>
        <w:pStyle w:val="ac"/>
        <w:numPr>
          <w:ilvl w:val="0"/>
          <w:numId w:val="14"/>
        </w:numPr>
        <w:tabs>
          <w:tab w:val="left" w:pos="426"/>
        </w:tabs>
        <w:ind w:left="0" w:firstLine="0"/>
        <w:rPr>
          <w:sz w:val="20"/>
        </w:rPr>
      </w:pPr>
      <w:r w:rsidRPr="00677F19">
        <w:rPr>
          <w:sz w:val="20"/>
          <w:szCs w:val="20"/>
        </w:rPr>
        <w:t>Для физических лиц: фамилия, имя, отчество (последнее - при наличии), адрес,</w:t>
      </w:r>
      <w:r w:rsidRPr="00677F19">
        <w:rPr>
          <w:sz w:val="20"/>
        </w:rPr>
        <w:t>контактный телефон, адрес электронной почты (при наличии); для юридических лиц: наименование, фамилия, имя, отчество (последнее - при наличии), должность представителя организации, адрес (местонахождение) организации, телефон (факс, при наличии), адрес электронной почты (при наличии).</w:t>
      </w:r>
    </w:p>
    <w:p w:rsidR="00677F19" w:rsidRPr="00677F19" w:rsidRDefault="00677F19" w:rsidP="00677F19">
      <w:pPr>
        <w:pStyle w:val="ac"/>
        <w:numPr>
          <w:ilvl w:val="0"/>
          <w:numId w:val="14"/>
        </w:numPr>
        <w:tabs>
          <w:tab w:val="left" w:pos="426"/>
        </w:tabs>
        <w:ind w:left="0" w:firstLine="0"/>
        <w:rPr>
          <w:sz w:val="20"/>
        </w:rPr>
      </w:pPr>
      <w:r w:rsidRPr="00677F19">
        <w:rPr>
          <w:sz w:val="20"/>
        </w:rPr>
        <w:t>С указанием номеров разделов объекта общественных обсуждений и обоснования для отклонения замечаний и предложений.</w:t>
      </w:r>
    </w:p>
    <w:p w:rsidR="00677F19" w:rsidRPr="00677F19" w:rsidRDefault="00677F19" w:rsidP="00677F19">
      <w:pPr>
        <w:pStyle w:val="ac"/>
        <w:numPr>
          <w:ilvl w:val="0"/>
          <w:numId w:val="14"/>
        </w:numPr>
        <w:tabs>
          <w:tab w:val="left" w:pos="426"/>
        </w:tabs>
        <w:ind w:left="0" w:firstLine="0"/>
        <w:rPr>
          <w:sz w:val="20"/>
        </w:rPr>
      </w:pPr>
      <w:r w:rsidRPr="00677F19">
        <w:rPr>
          <w:sz w:val="20"/>
        </w:rPr>
        <w:t>Согласие на обработку персональных данных (в случае проведения обсуждений в дистанционном формате подпись не требуется).</w:t>
      </w:r>
    </w:p>
    <w:p w:rsidR="00677F19" w:rsidRDefault="00677F19" w:rsidP="00677F19">
      <w:pPr>
        <w:spacing w:before="240"/>
        <w:jc w:val="both"/>
      </w:pPr>
      <w:r>
        <w:t>_______________</w:t>
      </w:r>
      <w:r>
        <w:tab/>
        <w:t>_______________</w:t>
      </w:r>
      <w:r>
        <w:tab/>
        <w:t>______________________________________</w:t>
      </w:r>
    </w:p>
    <w:p w:rsidR="00D826DB" w:rsidRDefault="00D826DB" w:rsidP="00D826DB">
      <w:pPr>
        <w:tabs>
          <w:tab w:val="left" w:pos="2552"/>
        </w:tabs>
        <w:spacing w:line="216" w:lineRule="auto"/>
        <w:ind w:left="4111" w:hanging="4111"/>
        <w:jc w:val="both"/>
        <w:rPr>
          <w:sz w:val="20"/>
          <w:szCs w:val="20"/>
        </w:rPr>
      </w:pPr>
      <w:r>
        <w:rPr>
          <w:sz w:val="20"/>
          <w:szCs w:val="20"/>
        </w:rPr>
        <w:t>(дата)</w:t>
      </w:r>
      <w:r>
        <w:rPr>
          <w:sz w:val="20"/>
          <w:szCs w:val="20"/>
        </w:rPr>
        <w:tab/>
        <w:t xml:space="preserve">(подпись)                  </w:t>
      </w:r>
      <w:r w:rsidR="00677F19" w:rsidRPr="00D826DB">
        <w:rPr>
          <w:sz w:val="20"/>
          <w:szCs w:val="20"/>
        </w:rPr>
        <w:t>(фамилия, имя и от</w:t>
      </w:r>
      <w:r>
        <w:rPr>
          <w:sz w:val="20"/>
          <w:szCs w:val="20"/>
        </w:rPr>
        <w:t xml:space="preserve">чество (последнее – при наличии)    </w:t>
      </w:r>
    </w:p>
    <w:p w:rsidR="00677F19" w:rsidRPr="00D826DB" w:rsidRDefault="00D826DB" w:rsidP="00D826DB">
      <w:pPr>
        <w:tabs>
          <w:tab w:val="left" w:pos="2552"/>
        </w:tabs>
        <w:spacing w:line="216" w:lineRule="auto"/>
        <w:ind w:left="4111" w:hanging="4111"/>
        <w:jc w:val="both"/>
        <w:rPr>
          <w:sz w:val="20"/>
          <w:szCs w:val="20"/>
        </w:rPr>
      </w:pPr>
      <w:r>
        <w:rPr>
          <w:sz w:val="20"/>
          <w:szCs w:val="20"/>
        </w:rPr>
        <w:t xml:space="preserve">                                                                                      </w:t>
      </w:r>
      <w:r w:rsidR="00677F19" w:rsidRPr="00D826DB">
        <w:rPr>
          <w:sz w:val="20"/>
          <w:szCs w:val="20"/>
        </w:rPr>
        <w:t>лица,</w:t>
      </w:r>
      <w:r>
        <w:rPr>
          <w:sz w:val="20"/>
          <w:szCs w:val="20"/>
        </w:rPr>
        <w:t xml:space="preserve"> </w:t>
      </w:r>
      <w:r w:rsidR="00677F19" w:rsidRPr="00D826DB">
        <w:rPr>
          <w:sz w:val="20"/>
          <w:szCs w:val="20"/>
        </w:rPr>
        <w:t>ответственного за ведение</w:t>
      </w:r>
      <w:r>
        <w:rPr>
          <w:sz w:val="20"/>
          <w:szCs w:val="20"/>
        </w:rPr>
        <w:t xml:space="preserve"> </w:t>
      </w:r>
      <w:r w:rsidR="00677F19" w:rsidRPr="00D826DB">
        <w:rPr>
          <w:sz w:val="20"/>
          <w:szCs w:val="20"/>
        </w:rPr>
        <w:t>указанного журнала)</w:t>
      </w:r>
    </w:p>
    <w:p w:rsidR="00D826DB" w:rsidRPr="00EB50E7" w:rsidRDefault="007C39A6" w:rsidP="00D826DB">
      <w:pPr>
        <w:ind w:left="2832" w:firstLine="708"/>
        <w:jc w:val="center"/>
        <w:rPr>
          <w:sz w:val="22"/>
          <w:szCs w:val="22"/>
        </w:rPr>
      </w:pPr>
      <w:r>
        <w:br w:type="page"/>
      </w:r>
      <w:r w:rsidR="00D826DB" w:rsidRPr="00EB50E7">
        <w:rPr>
          <w:sz w:val="22"/>
          <w:szCs w:val="22"/>
        </w:rPr>
        <w:lastRenderedPageBreak/>
        <w:t xml:space="preserve">Приложение </w:t>
      </w:r>
      <w:r w:rsidR="00D826DB">
        <w:rPr>
          <w:sz w:val="22"/>
          <w:szCs w:val="22"/>
        </w:rPr>
        <w:t>2</w:t>
      </w:r>
    </w:p>
    <w:p w:rsidR="00D826DB" w:rsidRDefault="00D826DB" w:rsidP="00D826DB">
      <w:pPr>
        <w:ind w:left="5103"/>
        <w:rPr>
          <w:sz w:val="22"/>
          <w:szCs w:val="22"/>
        </w:rPr>
      </w:pPr>
      <w:r w:rsidRPr="00EB50E7">
        <w:rPr>
          <w:sz w:val="22"/>
          <w:szCs w:val="22"/>
        </w:rPr>
        <w:t xml:space="preserve">к Порядку организации и проведения </w:t>
      </w:r>
    </w:p>
    <w:p w:rsidR="00D826DB" w:rsidRPr="00EB50E7" w:rsidRDefault="00D826DB" w:rsidP="00D826DB">
      <w:pPr>
        <w:ind w:left="5103"/>
        <w:rPr>
          <w:sz w:val="22"/>
          <w:szCs w:val="22"/>
        </w:rPr>
      </w:pPr>
      <w:r w:rsidRPr="00EB50E7">
        <w:rPr>
          <w:sz w:val="22"/>
          <w:szCs w:val="22"/>
        </w:rPr>
        <w:t>общественных обсуждений</w:t>
      </w:r>
      <w:r w:rsidRPr="00EB50E7">
        <w:rPr>
          <w:sz w:val="22"/>
          <w:szCs w:val="22"/>
        </w:rPr>
        <w:br/>
        <w:t>на территории муниципального района</w:t>
      </w:r>
      <w:r>
        <w:rPr>
          <w:sz w:val="22"/>
          <w:szCs w:val="22"/>
        </w:rPr>
        <w:t xml:space="preserve"> </w:t>
      </w:r>
      <w:r w:rsidRPr="00EB50E7">
        <w:rPr>
          <w:sz w:val="22"/>
          <w:szCs w:val="22"/>
        </w:rPr>
        <w:t>«Железногорский район» Курской областио намечаемой хозяйственной и иной деятельности,которая подлежит экологической экспертизе</w:t>
      </w:r>
    </w:p>
    <w:p w:rsidR="00D826DB" w:rsidRPr="00EB50E7" w:rsidRDefault="00D826DB" w:rsidP="00D826DB">
      <w:pPr>
        <w:jc w:val="right"/>
        <w:rPr>
          <w:sz w:val="22"/>
          <w:szCs w:val="22"/>
        </w:rPr>
      </w:pPr>
      <w:r w:rsidRPr="00EB50E7">
        <w:rPr>
          <w:sz w:val="22"/>
          <w:szCs w:val="22"/>
        </w:rPr>
        <w:t>ФОРМА</w:t>
      </w:r>
    </w:p>
    <w:p w:rsidR="00677F19" w:rsidRPr="00D826DB" w:rsidRDefault="00677F19" w:rsidP="00D826DB">
      <w:pPr>
        <w:spacing w:before="120" w:after="120"/>
        <w:jc w:val="center"/>
        <w:rPr>
          <w:b/>
          <w:sz w:val="28"/>
        </w:rPr>
      </w:pPr>
      <w:r w:rsidRPr="00D826DB">
        <w:rPr>
          <w:b/>
          <w:sz w:val="28"/>
        </w:rPr>
        <w:t>Регистрационный лист участников общественных обсуждений</w:t>
      </w:r>
      <w:r w:rsidRPr="00D826DB">
        <w:rPr>
          <w:b/>
          <w:sz w:val="28"/>
        </w:rPr>
        <w:br/>
        <w:t>в форме общественных слушаний</w:t>
      </w:r>
    </w:p>
    <w:p w:rsidR="00677F19" w:rsidRPr="00452D05" w:rsidRDefault="00677F19" w:rsidP="00677F19">
      <w:pPr>
        <w:pBdr>
          <w:bottom w:val="single" w:sz="4" w:space="1" w:color="auto"/>
        </w:pBdr>
        <w:spacing w:before="120"/>
      </w:pPr>
    </w:p>
    <w:p w:rsidR="00677F19" w:rsidRDefault="00677F19" w:rsidP="00677F19">
      <w:pPr>
        <w:spacing w:after="120"/>
        <w:jc w:val="center"/>
      </w:pPr>
      <w:r>
        <w:t>(</w:t>
      </w:r>
      <w:r w:rsidRPr="00452D05">
        <w:t>наименование объекта общественных обсуждений</w:t>
      </w:r>
      <w:r>
        <w:t>)</w:t>
      </w:r>
    </w:p>
    <w:p w:rsidR="00677F19" w:rsidRPr="00452D05" w:rsidRDefault="00677F19" w:rsidP="00677F19">
      <w:pPr>
        <w:pBdr>
          <w:bottom w:val="single" w:sz="4" w:space="1" w:color="auto"/>
        </w:pBdr>
        <w:spacing w:before="120"/>
      </w:pPr>
    </w:p>
    <w:p w:rsidR="00677F19" w:rsidRDefault="00677F19" w:rsidP="00677F19">
      <w:pPr>
        <w:spacing w:after="120"/>
        <w:jc w:val="center"/>
      </w:pPr>
      <w:r>
        <w:t>(</w:t>
      </w:r>
      <w:r w:rsidRPr="00677F19">
        <w:t>дата, место проведения общественных слушаний</w:t>
      </w:r>
      <w:r>
        <w:t>)</w:t>
      </w:r>
    </w:p>
    <w:tbl>
      <w:tblPr>
        <w:tblStyle w:val="af1"/>
        <w:tblW w:w="9133" w:type="dxa"/>
        <w:tblLook w:val="04A0"/>
      </w:tblPr>
      <w:tblGrid>
        <w:gridCol w:w="2349"/>
        <w:gridCol w:w="1719"/>
        <w:gridCol w:w="1965"/>
        <w:gridCol w:w="1198"/>
        <w:gridCol w:w="1914"/>
      </w:tblGrid>
      <w:tr w:rsidR="00E96CFD" w:rsidTr="00E96CFD">
        <w:tc>
          <w:tcPr>
            <w:tcW w:w="2046" w:type="dxa"/>
            <w:vAlign w:val="center"/>
          </w:tcPr>
          <w:p w:rsidR="00677F19" w:rsidRDefault="00677F19" w:rsidP="00677F19">
            <w:pPr>
              <w:jc w:val="center"/>
            </w:pPr>
            <w:r>
              <w:t>Регистрационный</w:t>
            </w:r>
          </w:p>
          <w:p w:rsidR="00677F19" w:rsidRDefault="00677F19" w:rsidP="00677F19">
            <w:pPr>
              <w:jc w:val="center"/>
            </w:pPr>
            <w:r>
              <w:t>номер участника</w:t>
            </w:r>
          </w:p>
          <w:p w:rsidR="00677F19" w:rsidRDefault="00677F19" w:rsidP="00677F19">
            <w:pPr>
              <w:jc w:val="center"/>
            </w:pPr>
            <w:r>
              <w:t>общественных</w:t>
            </w:r>
          </w:p>
          <w:p w:rsidR="00677F19" w:rsidRDefault="00677F19" w:rsidP="00677F19">
            <w:pPr>
              <w:jc w:val="center"/>
            </w:pPr>
            <w:r>
              <w:t>слушаний</w:t>
            </w:r>
          </w:p>
        </w:tc>
        <w:tc>
          <w:tcPr>
            <w:tcW w:w="1871" w:type="dxa"/>
            <w:vAlign w:val="center"/>
          </w:tcPr>
          <w:p w:rsidR="00677F19" w:rsidRDefault="00677F19" w:rsidP="001B24AE">
            <w:pPr>
              <w:jc w:val="center"/>
            </w:pPr>
            <w:r>
              <w:t>Фамилия, имя, отчество</w:t>
            </w:r>
            <w:r w:rsidRPr="00677F19">
              <w:t>&lt;1&gt;</w:t>
            </w:r>
          </w:p>
        </w:tc>
        <w:tc>
          <w:tcPr>
            <w:tcW w:w="2041" w:type="dxa"/>
            <w:vAlign w:val="center"/>
          </w:tcPr>
          <w:p w:rsidR="00677F19" w:rsidRDefault="00677F19" w:rsidP="00677F19">
            <w:pPr>
              <w:jc w:val="center"/>
            </w:pPr>
            <w:r>
              <w:t>Наименование</w:t>
            </w:r>
          </w:p>
          <w:p w:rsidR="00677F19" w:rsidRDefault="00677F19" w:rsidP="00677F19">
            <w:pPr>
              <w:jc w:val="center"/>
            </w:pPr>
            <w:r>
              <w:t>организации &lt;2&gt;</w:t>
            </w:r>
          </w:p>
        </w:tc>
        <w:tc>
          <w:tcPr>
            <w:tcW w:w="1361" w:type="dxa"/>
            <w:vAlign w:val="center"/>
          </w:tcPr>
          <w:p w:rsidR="00677F19" w:rsidRDefault="00677F19" w:rsidP="00677F19">
            <w:pPr>
              <w:jc w:val="center"/>
            </w:pPr>
            <w:r>
              <w:t>Адрес,</w:t>
            </w:r>
          </w:p>
          <w:p w:rsidR="00677F19" w:rsidRDefault="00677F19" w:rsidP="00677F19">
            <w:pPr>
              <w:jc w:val="center"/>
            </w:pPr>
            <w:r>
              <w:t>телефон</w:t>
            </w:r>
          </w:p>
          <w:p w:rsidR="00677F19" w:rsidRDefault="00677F19" w:rsidP="00677F19">
            <w:pPr>
              <w:jc w:val="center"/>
            </w:pPr>
            <w:r>
              <w:t>&lt;3&gt;</w:t>
            </w:r>
          </w:p>
        </w:tc>
        <w:tc>
          <w:tcPr>
            <w:tcW w:w="1814" w:type="dxa"/>
          </w:tcPr>
          <w:p w:rsidR="00677F19" w:rsidRDefault="00677F19" w:rsidP="00677F19">
            <w:pPr>
              <w:jc w:val="center"/>
            </w:pPr>
            <w:r>
              <w:t>Согласие на</w:t>
            </w:r>
          </w:p>
          <w:p w:rsidR="00677F19" w:rsidRDefault="00677F19" w:rsidP="00677F19">
            <w:pPr>
              <w:jc w:val="center"/>
            </w:pPr>
            <w:r>
              <w:t>обработку</w:t>
            </w:r>
          </w:p>
          <w:p w:rsidR="00677F19" w:rsidRDefault="00677F19" w:rsidP="00677F19">
            <w:pPr>
              <w:jc w:val="center"/>
            </w:pPr>
            <w:r>
              <w:t>персональных</w:t>
            </w:r>
          </w:p>
          <w:p w:rsidR="00677F19" w:rsidRDefault="00677F19" w:rsidP="00677F19">
            <w:pPr>
              <w:jc w:val="center"/>
            </w:pPr>
            <w:r>
              <w:t>данных &lt;4&gt;</w:t>
            </w:r>
          </w:p>
        </w:tc>
      </w:tr>
      <w:tr w:rsidR="00E96CFD" w:rsidTr="00E96CFD">
        <w:tc>
          <w:tcPr>
            <w:tcW w:w="2046" w:type="dxa"/>
          </w:tcPr>
          <w:p w:rsidR="00677F19" w:rsidRDefault="00677F19" w:rsidP="001B24AE">
            <w:pPr>
              <w:jc w:val="both"/>
            </w:pPr>
            <w:r>
              <w:t>1.</w:t>
            </w:r>
          </w:p>
        </w:tc>
        <w:tc>
          <w:tcPr>
            <w:tcW w:w="1871" w:type="dxa"/>
          </w:tcPr>
          <w:p w:rsidR="00677F19" w:rsidRDefault="00677F19" w:rsidP="001B24AE">
            <w:pPr>
              <w:jc w:val="both"/>
            </w:pPr>
          </w:p>
        </w:tc>
        <w:tc>
          <w:tcPr>
            <w:tcW w:w="2041" w:type="dxa"/>
          </w:tcPr>
          <w:p w:rsidR="00677F19" w:rsidRDefault="00677F19" w:rsidP="001B24AE">
            <w:pPr>
              <w:jc w:val="both"/>
            </w:pPr>
          </w:p>
        </w:tc>
        <w:tc>
          <w:tcPr>
            <w:tcW w:w="1361" w:type="dxa"/>
          </w:tcPr>
          <w:p w:rsidR="00677F19" w:rsidRDefault="00677F19" w:rsidP="001B24AE">
            <w:pPr>
              <w:jc w:val="both"/>
            </w:pPr>
          </w:p>
        </w:tc>
        <w:tc>
          <w:tcPr>
            <w:tcW w:w="1814" w:type="dxa"/>
          </w:tcPr>
          <w:p w:rsidR="00677F19" w:rsidRDefault="00677F19" w:rsidP="001B24AE">
            <w:pPr>
              <w:jc w:val="both"/>
            </w:pPr>
          </w:p>
        </w:tc>
      </w:tr>
      <w:tr w:rsidR="00E96CFD" w:rsidTr="00E96CFD">
        <w:tc>
          <w:tcPr>
            <w:tcW w:w="2046" w:type="dxa"/>
          </w:tcPr>
          <w:p w:rsidR="00677F19" w:rsidRDefault="00677F19" w:rsidP="001B24AE">
            <w:pPr>
              <w:jc w:val="both"/>
            </w:pPr>
            <w:r>
              <w:t>2.</w:t>
            </w:r>
          </w:p>
        </w:tc>
        <w:tc>
          <w:tcPr>
            <w:tcW w:w="1871" w:type="dxa"/>
          </w:tcPr>
          <w:p w:rsidR="00677F19" w:rsidRDefault="00677F19" w:rsidP="001B24AE">
            <w:pPr>
              <w:jc w:val="both"/>
            </w:pPr>
          </w:p>
        </w:tc>
        <w:tc>
          <w:tcPr>
            <w:tcW w:w="2041" w:type="dxa"/>
          </w:tcPr>
          <w:p w:rsidR="00677F19" w:rsidRDefault="00677F19" w:rsidP="001B24AE">
            <w:pPr>
              <w:jc w:val="both"/>
            </w:pPr>
          </w:p>
        </w:tc>
        <w:tc>
          <w:tcPr>
            <w:tcW w:w="1361" w:type="dxa"/>
          </w:tcPr>
          <w:p w:rsidR="00677F19" w:rsidRDefault="00677F19" w:rsidP="001B24AE">
            <w:pPr>
              <w:jc w:val="both"/>
            </w:pPr>
          </w:p>
        </w:tc>
        <w:tc>
          <w:tcPr>
            <w:tcW w:w="1814" w:type="dxa"/>
          </w:tcPr>
          <w:p w:rsidR="00677F19" w:rsidRDefault="00677F19" w:rsidP="001B24AE">
            <w:pPr>
              <w:jc w:val="both"/>
            </w:pPr>
          </w:p>
        </w:tc>
      </w:tr>
      <w:tr w:rsidR="00E96CFD" w:rsidTr="00E96CFD">
        <w:tc>
          <w:tcPr>
            <w:tcW w:w="2046" w:type="dxa"/>
          </w:tcPr>
          <w:p w:rsidR="00677F19" w:rsidRDefault="00677F19" w:rsidP="001B24AE">
            <w:pPr>
              <w:jc w:val="both"/>
            </w:pPr>
            <w:r>
              <w:t>3.</w:t>
            </w:r>
          </w:p>
        </w:tc>
        <w:tc>
          <w:tcPr>
            <w:tcW w:w="1871" w:type="dxa"/>
          </w:tcPr>
          <w:p w:rsidR="00677F19" w:rsidRDefault="00677F19" w:rsidP="001B24AE">
            <w:pPr>
              <w:jc w:val="both"/>
            </w:pPr>
          </w:p>
        </w:tc>
        <w:tc>
          <w:tcPr>
            <w:tcW w:w="2041" w:type="dxa"/>
          </w:tcPr>
          <w:p w:rsidR="00677F19" w:rsidRDefault="00677F19" w:rsidP="001B24AE">
            <w:pPr>
              <w:jc w:val="both"/>
            </w:pPr>
          </w:p>
        </w:tc>
        <w:tc>
          <w:tcPr>
            <w:tcW w:w="1361" w:type="dxa"/>
          </w:tcPr>
          <w:p w:rsidR="00677F19" w:rsidRDefault="00677F19" w:rsidP="001B24AE">
            <w:pPr>
              <w:jc w:val="both"/>
            </w:pPr>
          </w:p>
        </w:tc>
        <w:tc>
          <w:tcPr>
            <w:tcW w:w="1814" w:type="dxa"/>
          </w:tcPr>
          <w:p w:rsidR="00677F19" w:rsidRDefault="00677F19" w:rsidP="001B24AE">
            <w:pPr>
              <w:jc w:val="both"/>
            </w:pPr>
          </w:p>
        </w:tc>
      </w:tr>
      <w:tr w:rsidR="00E96CFD" w:rsidTr="00E96CFD">
        <w:tc>
          <w:tcPr>
            <w:tcW w:w="2046" w:type="dxa"/>
          </w:tcPr>
          <w:p w:rsidR="00677F19" w:rsidRDefault="00677F19" w:rsidP="001B24AE">
            <w:pPr>
              <w:jc w:val="both"/>
            </w:pPr>
            <w:r>
              <w:t>...</w:t>
            </w:r>
          </w:p>
        </w:tc>
        <w:tc>
          <w:tcPr>
            <w:tcW w:w="1871" w:type="dxa"/>
          </w:tcPr>
          <w:p w:rsidR="00677F19" w:rsidRDefault="00677F19" w:rsidP="001B24AE">
            <w:pPr>
              <w:jc w:val="both"/>
            </w:pPr>
          </w:p>
        </w:tc>
        <w:tc>
          <w:tcPr>
            <w:tcW w:w="2041" w:type="dxa"/>
          </w:tcPr>
          <w:p w:rsidR="00677F19" w:rsidRDefault="00677F19" w:rsidP="001B24AE">
            <w:pPr>
              <w:jc w:val="both"/>
            </w:pPr>
          </w:p>
        </w:tc>
        <w:tc>
          <w:tcPr>
            <w:tcW w:w="1361" w:type="dxa"/>
          </w:tcPr>
          <w:p w:rsidR="00677F19" w:rsidRDefault="00677F19" w:rsidP="001B24AE">
            <w:pPr>
              <w:jc w:val="both"/>
            </w:pPr>
          </w:p>
        </w:tc>
        <w:tc>
          <w:tcPr>
            <w:tcW w:w="1814" w:type="dxa"/>
          </w:tcPr>
          <w:p w:rsidR="00677F19" w:rsidRDefault="00677F19" w:rsidP="001B24AE">
            <w:pPr>
              <w:jc w:val="both"/>
            </w:pPr>
          </w:p>
        </w:tc>
      </w:tr>
    </w:tbl>
    <w:p w:rsidR="00E96CFD" w:rsidRPr="00E96CFD" w:rsidRDefault="00E96CFD" w:rsidP="00E96CFD">
      <w:pPr>
        <w:pStyle w:val="ac"/>
        <w:numPr>
          <w:ilvl w:val="0"/>
          <w:numId w:val="15"/>
        </w:numPr>
        <w:tabs>
          <w:tab w:val="left" w:pos="426"/>
        </w:tabs>
        <w:ind w:left="0" w:firstLine="0"/>
        <w:rPr>
          <w:sz w:val="20"/>
          <w:szCs w:val="20"/>
        </w:rPr>
      </w:pPr>
      <w:r w:rsidRPr="00E96CFD">
        <w:rPr>
          <w:sz w:val="20"/>
          <w:szCs w:val="20"/>
        </w:rPr>
        <w:t xml:space="preserve"> Отчество указывается при наличии.</w:t>
      </w:r>
    </w:p>
    <w:p w:rsidR="00E96CFD" w:rsidRPr="00E96CFD" w:rsidRDefault="00E96CFD" w:rsidP="00E96CFD">
      <w:pPr>
        <w:pStyle w:val="ac"/>
        <w:numPr>
          <w:ilvl w:val="0"/>
          <w:numId w:val="15"/>
        </w:numPr>
        <w:tabs>
          <w:tab w:val="left" w:pos="426"/>
        </w:tabs>
        <w:ind w:left="0" w:firstLine="0"/>
        <w:rPr>
          <w:sz w:val="20"/>
          <w:szCs w:val="20"/>
        </w:rPr>
      </w:pPr>
      <w:r w:rsidRPr="00E96CFD">
        <w:rPr>
          <w:sz w:val="20"/>
          <w:szCs w:val="20"/>
        </w:rPr>
        <w:t>Для представителей организаций.</w:t>
      </w:r>
    </w:p>
    <w:p w:rsidR="00E96CFD" w:rsidRPr="00E96CFD" w:rsidRDefault="00E96CFD" w:rsidP="00E96CFD">
      <w:pPr>
        <w:pStyle w:val="ac"/>
        <w:numPr>
          <w:ilvl w:val="0"/>
          <w:numId w:val="15"/>
        </w:numPr>
        <w:tabs>
          <w:tab w:val="left" w:pos="426"/>
        </w:tabs>
        <w:ind w:left="0" w:firstLine="0"/>
        <w:rPr>
          <w:sz w:val="20"/>
          <w:szCs w:val="20"/>
        </w:rPr>
      </w:pPr>
      <w:r w:rsidRPr="00E96CFD">
        <w:rPr>
          <w:sz w:val="20"/>
          <w:szCs w:val="20"/>
        </w:rPr>
        <w:t>Для физических лиц: адрес места жительства и телефон, для представителей организаций: адрес (местонахождение) и телефон организации.</w:t>
      </w:r>
    </w:p>
    <w:p w:rsidR="00461400" w:rsidRDefault="00E96CFD" w:rsidP="00AC180F">
      <w:pPr>
        <w:pStyle w:val="ac"/>
        <w:numPr>
          <w:ilvl w:val="0"/>
          <w:numId w:val="15"/>
        </w:numPr>
        <w:tabs>
          <w:tab w:val="left" w:pos="426"/>
        </w:tabs>
        <w:ind w:left="0" w:firstLine="0"/>
        <w:rPr>
          <w:sz w:val="20"/>
        </w:rPr>
      </w:pPr>
      <w:r w:rsidRPr="00E96CFD">
        <w:rPr>
          <w:sz w:val="20"/>
          <w:szCs w:val="20"/>
        </w:rPr>
        <w:t>Согласие на обработку персональных данных (в случае проведенияобсуждений в дистанционном формате подпись не требуется).</w:t>
      </w:r>
    </w:p>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Pr="00461400" w:rsidRDefault="00461400" w:rsidP="00461400"/>
    <w:p w:rsidR="00461400" w:rsidRDefault="00461400" w:rsidP="00461400"/>
    <w:p w:rsidR="00677F19" w:rsidRDefault="00677F19" w:rsidP="00461400"/>
    <w:sectPr w:rsidR="00677F19" w:rsidSect="00B23816">
      <w:headerReference w:type="even" r:id="rId7"/>
      <w:pgSz w:w="11906" w:h="16838"/>
      <w:pgMar w:top="851" w:right="851" w:bottom="851" w:left="1701"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39" w:rsidRDefault="00002B39" w:rsidP="00A839D0">
      <w:r>
        <w:separator/>
      </w:r>
    </w:p>
  </w:endnote>
  <w:endnote w:type="continuationSeparator" w:id="1">
    <w:p w:rsidR="00002B39" w:rsidRDefault="00002B39" w:rsidP="00A8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39" w:rsidRDefault="00002B39" w:rsidP="00A839D0">
      <w:r>
        <w:separator/>
      </w:r>
    </w:p>
  </w:footnote>
  <w:footnote w:type="continuationSeparator" w:id="1">
    <w:p w:rsidR="00002B39" w:rsidRDefault="00002B39" w:rsidP="00A8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D7" w:rsidRDefault="00CC3566" w:rsidP="00781E92">
    <w:pPr>
      <w:pStyle w:val="a3"/>
      <w:framePr w:wrap="around" w:vAnchor="text" w:hAnchor="margin" w:xAlign="center" w:y="1"/>
      <w:rPr>
        <w:rStyle w:val="a5"/>
      </w:rPr>
    </w:pPr>
    <w:r>
      <w:rPr>
        <w:rStyle w:val="a5"/>
      </w:rPr>
      <w:fldChar w:fldCharType="begin"/>
    </w:r>
    <w:r w:rsidR="00B750B6">
      <w:rPr>
        <w:rStyle w:val="a5"/>
      </w:rPr>
      <w:instrText xml:space="preserve">PAGE  </w:instrText>
    </w:r>
    <w:r>
      <w:rPr>
        <w:rStyle w:val="a5"/>
      </w:rPr>
      <w:fldChar w:fldCharType="end"/>
    </w:r>
  </w:p>
  <w:p w:rsidR="005527D7" w:rsidRDefault="00002B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30D"/>
    <w:multiLevelType w:val="hybridMultilevel"/>
    <w:tmpl w:val="4CE426D4"/>
    <w:lvl w:ilvl="0" w:tplc="B3F074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B4064"/>
    <w:multiLevelType w:val="hybridMultilevel"/>
    <w:tmpl w:val="0ECE334E"/>
    <w:lvl w:ilvl="0" w:tplc="0E8C5ED2">
      <w:start w:val="1"/>
      <w:numFmt w:val="decimal"/>
      <w:lvlText w:val="%1."/>
      <w:lvlJc w:val="left"/>
      <w:pPr>
        <w:ind w:left="1213" w:hanging="504"/>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022F2A"/>
    <w:multiLevelType w:val="hybridMultilevel"/>
    <w:tmpl w:val="91086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65AE6"/>
    <w:multiLevelType w:val="hybridMultilevel"/>
    <w:tmpl w:val="E3443476"/>
    <w:lvl w:ilvl="0" w:tplc="0419000F">
      <w:start w:val="1"/>
      <w:numFmt w:val="decimal"/>
      <w:lvlText w:val="%1."/>
      <w:lvlJc w:val="left"/>
      <w:pPr>
        <w:ind w:left="1211" w:hanging="360"/>
      </w:pPr>
    </w:lvl>
    <w:lvl w:ilvl="1" w:tplc="F244E5F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BB14FA"/>
    <w:multiLevelType w:val="hybridMultilevel"/>
    <w:tmpl w:val="CDC0F742"/>
    <w:lvl w:ilvl="0" w:tplc="D1FC3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B44D13"/>
    <w:multiLevelType w:val="hybridMultilevel"/>
    <w:tmpl w:val="43244A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E04C0"/>
    <w:multiLevelType w:val="hybridMultilevel"/>
    <w:tmpl w:val="F46ED64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445A49"/>
    <w:multiLevelType w:val="hybridMultilevel"/>
    <w:tmpl w:val="20DAD276"/>
    <w:lvl w:ilvl="0" w:tplc="04190011">
      <w:start w:val="1"/>
      <w:numFmt w:val="decimal"/>
      <w:lvlText w:val="%1)"/>
      <w:lvlJc w:val="left"/>
      <w:pPr>
        <w:ind w:left="720" w:hanging="360"/>
      </w:pPr>
    </w:lvl>
    <w:lvl w:ilvl="1" w:tplc="8F622B7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300B0E"/>
    <w:multiLevelType w:val="hybridMultilevel"/>
    <w:tmpl w:val="B838D7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84CD2"/>
    <w:multiLevelType w:val="hybridMultilevel"/>
    <w:tmpl w:val="91086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E5586"/>
    <w:multiLevelType w:val="hybridMultilevel"/>
    <w:tmpl w:val="C2A00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5058E7"/>
    <w:multiLevelType w:val="hybridMultilevel"/>
    <w:tmpl w:val="FDC8A176"/>
    <w:lvl w:ilvl="0" w:tplc="B546D2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C64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8B506F0"/>
    <w:multiLevelType w:val="hybridMultilevel"/>
    <w:tmpl w:val="D542FDCA"/>
    <w:lvl w:ilvl="0" w:tplc="F3DC0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4F6BFD"/>
    <w:multiLevelType w:val="hybridMultilevel"/>
    <w:tmpl w:val="36EC4A68"/>
    <w:lvl w:ilvl="0" w:tplc="06BCD72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4"/>
  </w:num>
  <w:num w:numId="6">
    <w:abstractNumId w:val="11"/>
  </w:num>
  <w:num w:numId="7">
    <w:abstractNumId w:val="14"/>
  </w:num>
  <w:num w:numId="8">
    <w:abstractNumId w:val="12"/>
  </w:num>
  <w:num w:numId="9">
    <w:abstractNumId w:val="13"/>
  </w:num>
  <w:num w:numId="10">
    <w:abstractNumId w:val="7"/>
  </w:num>
  <w:num w:numId="11">
    <w:abstractNumId w:val="10"/>
  </w:num>
  <w:num w:numId="12">
    <w:abstractNumId w:val="0"/>
  </w:num>
  <w:num w:numId="13">
    <w:abstractNumId w:val="8"/>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072E19"/>
    <w:rsid w:val="00002B39"/>
    <w:rsid w:val="00072E19"/>
    <w:rsid w:val="00085EF3"/>
    <w:rsid w:val="00087F57"/>
    <w:rsid w:val="000A5CE5"/>
    <w:rsid w:val="000F63B9"/>
    <w:rsid w:val="001153D0"/>
    <w:rsid w:val="001226B8"/>
    <w:rsid w:val="00151524"/>
    <w:rsid w:val="00157BC2"/>
    <w:rsid w:val="00180482"/>
    <w:rsid w:val="001A6A4A"/>
    <w:rsid w:val="001B36F6"/>
    <w:rsid w:val="001E7CCD"/>
    <w:rsid w:val="00200ACE"/>
    <w:rsid w:val="00241842"/>
    <w:rsid w:val="002446E5"/>
    <w:rsid w:val="002571E2"/>
    <w:rsid w:val="0026101A"/>
    <w:rsid w:val="0026759F"/>
    <w:rsid w:val="00283C8E"/>
    <w:rsid w:val="00301CC8"/>
    <w:rsid w:val="00303485"/>
    <w:rsid w:val="00304E4C"/>
    <w:rsid w:val="003227D6"/>
    <w:rsid w:val="00323DDF"/>
    <w:rsid w:val="003510C3"/>
    <w:rsid w:val="00353123"/>
    <w:rsid w:val="00387FFD"/>
    <w:rsid w:val="003C5561"/>
    <w:rsid w:val="003E742A"/>
    <w:rsid w:val="003F213C"/>
    <w:rsid w:val="00412373"/>
    <w:rsid w:val="004346A9"/>
    <w:rsid w:val="00442E2C"/>
    <w:rsid w:val="004517EE"/>
    <w:rsid w:val="00452D05"/>
    <w:rsid w:val="00461400"/>
    <w:rsid w:val="0048235B"/>
    <w:rsid w:val="004910B6"/>
    <w:rsid w:val="004B099B"/>
    <w:rsid w:val="004B6E2D"/>
    <w:rsid w:val="004C1A08"/>
    <w:rsid w:val="004C2B4F"/>
    <w:rsid w:val="004C6B1C"/>
    <w:rsid w:val="004E3AC7"/>
    <w:rsid w:val="0051462B"/>
    <w:rsid w:val="00522FD3"/>
    <w:rsid w:val="00541469"/>
    <w:rsid w:val="0054469C"/>
    <w:rsid w:val="005451D8"/>
    <w:rsid w:val="00572875"/>
    <w:rsid w:val="00585EC8"/>
    <w:rsid w:val="00597F35"/>
    <w:rsid w:val="005B7C69"/>
    <w:rsid w:val="005C45EE"/>
    <w:rsid w:val="005D63D1"/>
    <w:rsid w:val="005D6513"/>
    <w:rsid w:val="005E2B77"/>
    <w:rsid w:val="005F393E"/>
    <w:rsid w:val="00607F2E"/>
    <w:rsid w:val="0062273C"/>
    <w:rsid w:val="00645491"/>
    <w:rsid w:val="006531A6"/>
    <w:rsid w:val="00657631"/>
    <w:rsid w:val="00677F19"/>
    <w:rsid w:val="007342B6"/>
    <w:rsid w:val="00745081"/>
    <w:rsid w:val="0077283A"/>
    <w:rsid w:val="007B5FC2"/>
    <w:rsid w:val="007C14F4"/>
    <w:rsid w:val="007C39A6"/>
    <w:rsid w:val="007D52B5"/>
    <w:rsid w:val="007E6F20"/>
    <w:rsid w:val="0080490D"/>
    <w:rsid w:val="0082422D"/>
    <w:rsid w:val="00846D44"/>
    <w:rsid w:val="00854EB2"/>
    <w:rsid w:val="00870135"/>
    <w:rsid w:val="008A5A9C"/>
    <w:rsid w:val="008C0109"/>
    <w:rsid w:val="008E60CB"/>
    <w:rsid w:val="008E7B7D"/>
    <w:rsid w:val="008F1F43"/>
    <w:rsid w:val="00926044"/>
    <w:rsid w:val="00956BF5"/>
    <w:rsid w:val="00961391"/>
    <w:rsid w:val="00961772"/>
    <w:rsid w:val="00977160"/>
    <w:rsid w:val="00980B96"/>
    <w:rsid w:val="00987145"/>
    <w:rsid w:val="009E3106"/>
    <w:rsid w:val="009E66C2"/>
    <w:rsid w:val="00A21208"/>
    <w:rsid w:val="00A4142B"/>
    <w:rsid w:val="00A626F0"/>
    <w:rsid w:val="00A64F89"/>
    <w:rsid w:val="00A7136B"/>
    <w:rsid w:val="00A74CFF"/>
    <w:rsid w:val="00A75298"/>
    <w:rsid w:val="00A81A1A"/>
    <w:rsid w:val="00A839D0"/>
    <w:rsid w:val="00A84428"/>
    <w:rsid w:val="00AB2098"/>
    <w:rsid w:val="00AC5BF1"/>
    <w:rsid w:val="00AC6AA6"/>
    <w:rsid w:val="00AD2EA5"/>
    <w:rsid w:val="00AE20D7"/>
    <w:rsid w:val="00B23816"/>
    <w:rsid w:val="00B473FE"/>
    <w:rsid w:val="00B52BA1"/>
    <w:rsid w:val="00B5302B"/>
    <w:rsid w:val="00B64EF3"/>
    <w:rsid w:val="00B750B6"/>
    <w:rsid w:val="00BA10DA"/>
    <w:rsid w:val="00BB5A43"/>
    <w:rsid w:val="00C34185"/>
    <w:rsid w:val="00C376B2"/>
    <w:rsid w:val="00C4101F"/>
    <w:rsid w:val="00C44CD2"/>
    <w:rsid w:val="00C51067"/>
    <w:rsid w:val="00C57B5C"/>
    <w:rsid w:val="00C65081"/>
    <w:rsid w:val="00C853B8"/>
    <w:rsid w:val="00CB1740"/>
    <w:rsid w:val="00CC3566"/>
    <w:rsid w:val="00CF52D2"/>
    <w:rsid w:val="00CF62C5"/>
    <w:rsid w:val="00D003B3"/>
    <w:rsid w:val="00D148C8"/>
    <w:rsid w:val="00D43290"/>
    <w:rsid w:val="00D826DB"/>
    <w:rsid w:val="00D93D9F"/>
    <w:rsid w:val="00DA6280"/>
    <w:rsid w:val="00DA6844"/>
    <w:rsid w:val="00DC7BFC"/>
    <w:rsid w:val="00DD6D99"/>
    <w:rsid w:val="00DF7485"/>
    <w:rsid w:val="00E24AEF"/>
    <w:rsid w:val="00E2521B"/>
    <w:rsid w:val="00E27644"/>
    <w:rsid w:val="00E55976"/>
    <w:rsid w:val="00E761B2"/>
    <w:rsid w:val="00E84F24"/>
    <w:rsid w:val="00E96CFD"/>
    <w:rsid w:val="00EA319D"/>
    <w:rsid w:val="00EB50E7"/>
    <w:rsid w:val="00ED5E14"/>
    <w:rsid w:val="00EF1DBE"/>
    <w:rsid w:val="00F015D2"/>
    <w:rsid w:val="00F06557"/>
    <w:rsid w:val="00F2299D"/>
    <w:rsid w:val="00F60824"/>
    <w:rsid w:val="00F90452"/>
    <w:rsid w:val="00F96DED"/>
    <w:rsid w:val="00FA530F"/>
    <w:rsid w:val="00FB396A"/>
    <w:rsid w:val="00FB54E7"/>
    <w:rsid w:val="00FC5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19"/>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72E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72E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072E19"/>
    <w:pPr>
      <w:tabs>
        <w:tab w:val="center" w:pos="4677"/>
        <w:tab w:val="right" w:pos="9355"/>
      </w:tabs>
    </w:pPr>
  </w:style>
  <w:style w:type="character" w:customStyle="1" w:styleId="a4">
    <w:name w:val="Верхний колонтитул Знак"/>
    <w:basedOn w:val="a0"/>
    <w:link w:val="a3"/>
    <w:rsid w:val="00072E19"/>
    <w:rPr>
      <w:rFonts w:eastAsia="Times New Roman" w:cs="Times New Roman"/>
      <w:sz w:val="24"/>
      <w:szCs w:val="24"/>
      <w:lang w:eastAsia="ru-RU"/>
    </w:rPr>
  </w:style>
  <w:style w:type="character" w:styleId="a5">
    <w:name w:val="page number"/>
    <w:basedOn w:val="a0"/>
    <w:rsid w:val="00072E19"/>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072E19"/>
    <w:rPr>
      <w:rFonts w:ascii="Courier New" w:hAnsi="Courier New"/>
      <w:sz w:val="28"/>
      <w:szCs w:val="20"/>
    </w:rPr>
  </w:style>
  <w:style w:type="character" w:customStyle="1" w:styleId="a7">
    <w:name w:val="Текст Знак"/>
    <w:basedOn w:val="a0"/>
    <w:uiPriority w:val="99"/>
    <w:semiHidden/>
    <w:rsid w:val="00072E19"/>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072E19"/>
    <w:rPr>
      <w:rFonts w:ascii="Courier New" w:eastAsia="Times New Roman" w:hAnsi="Courier New" w:cs="Times New Roman"/>
      <w:szCs w:val="20"/>
    </w:rPr>
  </w:style>
  <w:style w:type="paragraph" w:customStyle="1" w:styleId="10">
    <w:name w:val="Абзац списка1"/>
    <w:basedOn w:val="a"/>
    <w:rsid w:val="00072E19"/>
    <w:pPr>
      <w:ind w:left="720"/>
    </w:pPr>
    <w:rPr>
      <w:rFonts w:eastAsia="Calibri"/>
      <w:sz w:val="20"/>
      <w:szCs w:val="20"/>
    </w:rPr>
  </w:style>
  <w:style w:type="paragraph" w:styleId="a8">
    <w:name w:val="Balloon Text"/>
    <w:basedOn w:val="a"/>
    <w:link w:val="a9"/>
    <w:uiPriority w:val="99"/>
    <w:semiHidden/>
    <w:unhideWhenUsed/>
    <w:rsid w:val="00072E19"/>
    <w:rPr>
      <w:rFonts w:ascii="Tahoma" w:hAnsi="Tahoma" w:cs="Tahoma"/>
      <w:sz w:val="16"/>
      <w:szCs w:val="16"/>
    </w:rPr>
  </w:style>
  <w:style w:type="character" w:customStyle="1" w:styleId="a9">
    <w:name w:val="Текст выноски Знак"/>
    <w:basedOn w:val="a0"/>
    <w:link w:val="a8"/>
    <w:uiPriority w:val="99"/>
    <w:semiHidden/>
    <w:rsid w:val="00072E19"/>
    <w:rPr>
      <w:rFonts w:ascii="Tahoma" w:eastAsia="Times New Roman" w:hAnsi="Tahoma" w:cs="Tahoma"/>
      <w:sz w:val="16"/>
      <w:szCs w:val="16"/>
      <w:lang w:eastAsia="ru-RU"/>
    </w:rPr>
  </w:style>
  <w:style w:type="character" w:styleId="aa">
    <w:name w:val="Hyperlink"/>
    <w:basedOn w:val="a0"/>
    <w:uiPriority w:val="99"/>
    <w:unhideWhenUsed/>
    <w:rsid w:val="00C376B2"/>
    <w:rPr>
      <w:color w:val="0000FF" w:themeColor="hyperlink"/>
      <w:u w:val="single"/>
    </w:rPr>
  </w:style>
  <w:style w:type="character" w:customStyle="1" w:styleId="blk">
    <w:name w:val="blk"/>
    <w:basedOn w:val="a0"/>
    <w:rsid w:val="00DD6D99"/>
  </w:style>
  <w:style w:type="character" w:customStyle="1" w:styleId="ab">
    <w:name w:val="Основной текст_"/>
    <w:link w:val="11"/>
    <w:rsid w:val="00DD6D99"/>
    <w:rPr>
      <w:rFonts w:eastAsia="Times New Roman"/>
    </w:rPr>
  </w:style>
  <w:style w:type="paragraph" w:customStyle="1" w:styleId="11">
    <w:name w:val="Основной текст1"/>
    <w:basedOn w:val="a"/>
    <w:link w:val="ab"/>
    <w:rsid w:val="00DD6D99"/>
    <w:pPr>
      <w:widowControl w:val="0"/>
      <w:spacing w:after="260"/>
      <w:ind w:firstLine="400"/>
    </w:pPr>
    <w:rPr>
      <w:rFonts w:cstheme="minorBidi"/>
      <w:sz w:val="28"/>
      <w:szCs w:val="22"/>
      <w:lang w:eastAsia="en-US"/>
    </w:rPr>
  </w:style>
  <w:style w:type="character" w:customStyle="1" w:styleId="UnresolvedMention">
    <w:name w:val="Unresolved Mention"/>
    <w:basedOn w:val="a0"/>
    <w:uiPriority w:val="99"/>
    <w:semiHidden/>
    <w:unhideWhenUsed/>
    <w:rsid w:val="00A4142B"/>
    <w:rPr>
      <w:color w:val="605E5C"/>
      <w:shd w:val="clear" w:color="auto" w:fill="E1DFDD"/>
    </w:rPr>
  </w:style>
  <w:style w:type="paragraph" w:styleId="ac">
    <w:name w:val="List Paragraph"/>
    <w:basedOn w:val="a"/>
    <w:link w:val="ad"/>
    <w:uiPriority w:val="34"/>
    <w:qFormat/>
    <w:rsid w:val="008C0109"/>
    <w:pPr>
      <w:ind w:left="720"/>
      <w:contextualSpacing/>
    </w:pPr>
  </w:style>
  <w:style w:type="paragraph" w:styleId="ae">
    <w:name w:val="No Spacing"/>
    <w:uiPriority w:val="1"/>
    <w:qFormat/>
    <w:rsid w:val="009E66C2"/>
    <w:pPr>
      <w:spacing w:after="0" w:line="240" w:lineRule="auto"/>
    </w:pPr>
    <w:rPr>
      <w:rFonts w:ascii="Calibri" w:eastAsia="Calibri" w:hAnsi="Calibri" w:cs="Times New Roman"/>
      <w:sz w:val="22"/>
    </w:rPr>
  </w:style>
  <w:style w:type="paragraph" w:styleId="af">
    <w:name w:val="footer"/>
    <w:basedOn w:val="a"/>
    <w:link w:val="af0"/>
    <w:uiPriority w:val="99"/>
    <w:unhideWhenUsed/>
    <w:rsid w:val="00DC7BFC"/>
    <w:pPr>
      <w:tabs>
        <w:tab w:val="center" w:pos="4677"/>
        <w:tab w:val="right" w:pos="9355"/>
      </w:tabs>
    </w:pPr>
  </w:style>
  <w:style w:type="character" w:customStyle="1" w:styleId="af0">
    <w:name w:val="Нижний колонтитул Знак"/>
    <w:basedOn w:val="a0"/>
    <w:link w:val="af"/>
    <w:uiPriority w:val="99"/>
    <w:rsid w:val="00DC7BFC"/>
    <w:rPr>
      <w:rFonts w:eastAsia="Times New Roman" w:cs="Times New Roman"/>
      <w:sz w:val="24"/>
      <w:szCs w:val="24"/>
      <w:lang w:eastAsia="ru-RU"/>
    </w:rPr>
  </w:style>
  <w:style w:type="table" w:styleId="af1">
    <w:name w:val="Table Grid"/>
    <w:basedOn w:val="a1"/>
    <w:unhideWhenUsed/>
    <w:rsid w:val="00DC7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4C2B4F"/>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83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4119</Words>
  <Characters>23482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user090</dc:creator>
  <cp:lastModifiedBy>User</cp:lastModifiedBy>
  <cp:revision>3</cp:revision>
  <cp:lastPrinted>2024-07-19T11:11:00Z</cp:lastPrinted>
  <dcterms:created xsi:type="dcterms:W3CDTF">2024-07-19T11:12:00Z</dcterms:created>
  <dcterms:modified xsi:type="dcterms:W3CDTF">2024-07-22T06:28:00Z</dcterms:modified>
</cp:coreProperties>
</file>