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0B" w:rsidRDefault="0010420B" w:rsidP="00104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</w:rPr>
        <w:t>МУНИЦИПАЛЬНЫЙ</w:t>
      </w:r>
      <w:r w:rsidR="00353C09"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</w:rPr>
        <w:t>РАЙОН</w:t>
      </w:r>
    </w:p>
    <w:p w:rsidR="0010420B" w:rsidRDefault="0010420B" w:rsidP="00104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3"/>
          <w:sz w:val="30"/>
          <w:szCs w:val="30"/>
          <w:u w:val="single"/>
        </w:rPr>
      </w:pPr>
      <w:r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  <w:u w:val="single"/>
        </w:rPr>
        <w:t>«ЖЕЛЕЗНОГОРСКИЙ</w:t>
      </w:r>
      <w:r w:rsidR="00353C09"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  <w:u w:val="single"/>
        </w:rPr>
        <w:t>РАЙОН»</w:t>
      </w:r>
      <w:r w:rsidR="00353C09"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  <w:u w:val="single"/>
        </w:rPr>
        <w:t>КУРСКОЙ</w:t>
      </w:r>
      <w:r w:rsidR="00353C09"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  <w:u w:val="single"/>
        </w:rPr>
        <w:t>ОБЛАСТИ</w:t>
      </w: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ЖЕЛЕЗНОГОРСКОГО</w:t>
      </w:r>
      <w:r w:rsidR="00353C09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РАЙОНА</w:t>
      </w:r>
      <w:r w:rsidR="00353C09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КУРСКОЙ</w:t>
      </w:r>
      <w:r w:rsidR="00353C09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ОБЛАСТИ</w:t>
      </w: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>ПОСТАНОВЛЕНИЕ</w:t>
      </w: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C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</w:t>
      </w:r>
      <w:r w:rsidR="006B3AAB">
        <w:rPr>
          <w:rFonts w:ascii="Times New Roman" w:eastAsia="Times New Roman" w:hAnsi="Times New Roman" w:cs="Times New Roman"/>
          <w:sz w:val="28"/>
          <w:szCs w:val="28"/>
          <w:u w:val="single"/>
        </w:rPr>
        <w:t>08.07.2024</w:t>
      </w:r>
      <w:r w:rsidR="00353C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№____</w:t>
      </w:r>
      <w:r w:rsidR="006B3AAB">
        <w:rPr>
          <w:rFonts w:ascii="Times New Roman" w:eastAsia="Times New Roman" w:hAnsi="Times New Roman" w:cs="Times New Roman"/>
          <w:sz w:val="28"/>
          <w:szCs w:val="28"/>
          <w:u w:val="single"/>
        </w:rPr>
        <w:t>393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</w:t>
      </w:r>
      <w:r w:rsidR="00353C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Железногорск</w:t>
      </w:r>
    </w:p>
    <w:p w:rsidR="00C76B02" w:rsidRPr="00C76B02" w:rsidRDefault="00C76B02" w:rsidP="00C76B02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76B02" w:rsidRPr="00C76B02" w:rsidRDefault="00C76B02" w:rsidP="00C76B0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76B02" w:rsidRPr="00C76B02" w:rsidRDefault="0044118D" w:rsidP="00C76B0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создании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межведомственной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установлению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фактов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проживания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граждан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Российской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Федерации,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иностранных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граждан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лиц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без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гражданства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жилых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помещениях,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находящихся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зоне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чрезвычайной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ситуации,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нарушения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условий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жизнедеятельности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утраты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ими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имущества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результате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чрезвычайной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ситуации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6B02" w:rsidRPr="00C76B02" w:rsidRDefault="00C76B02" w:rsidP="00C76B0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B02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6B02">
        <w:rPr>
          <w:rFonts w:ascii="Times New Roman" w:eastAsia="Times New Roman" w:hAnsi="Times New Roman" w:cs="Times New Roman"/>
          <w:b/>
          <w:sz w:val="28"/>
          <w:szCs w:val="28"/>
        </w:rPr>
        <w:t>территории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6B02">
        <w:rPr>
          <w:rFonts w:ascii="Times New Roman" w:eastAsia="Times New Roman" w:hAnsi="Times New Roman" w:cs="Times New Roman"/>
          <w:b/>
          <w:sz w:val="28"/>
          <w:szCs w:val="28"/>
        </w:rPr>
        <w:t>Железногорского</w:t>
      </w:r>
      <w:proofErr w:type="spellEnd"/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6B02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6B02">
        <w:rPr>
          <w:rFonts w:ascii="Times New Roman" w:eastAsia="Times New Roman" w:hAnsi="Times New Roman" w:cs="Times New Roman"/>
          <w:b/>
          <w:sz w:val="28"/>
          <w:szCs w:val="28"/>
        </w:rPr>
        <w:t>Курской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6B02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</w:p>
    <w:p w:rsidR="00C76B02" w:rsidRPr="00C76B02" w:rsidRDefault="00C76B02" w:rsidP="00C76B0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B02" w:rsidRPr="00EF7475" w:rsidRDefault="0044118D" w:rsidP="00C76B0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соответствии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с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hyperlink r:id="rId5" w:anchor="/document/10107960/entry/0" w:history="1"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Федеральным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законом</w:t>
        </w:r>
      </w:hyperlink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от 21.12.1994 года №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68-ФЗ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«О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защите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населения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территорий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от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чрезвычайных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ситуаций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природного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техногенного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характера»,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постановлениями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Правительства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Российской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Федерации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hyperlink r:id="rId6" w:anchor="/document/73364757/entry/0" w:history="1"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от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28.12.2019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года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№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1928</w:t>
        </w:r>
      </w:hyperlink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«Об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утверждении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Правил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предоставления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иных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межбюджетных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трансфертов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из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федерального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бюджета,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источником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финансового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обеспечения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которых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являются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бюджетные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ассигнования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резервного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фонда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Правительства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Российской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Федерации,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бюджетам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субъектов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Российской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Федерации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на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финансовое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обеспечение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отдельных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мер</w:t>
      </w:r>
      <w:proofErr w:type="gramEnd"/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ликвидации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чрезвычайных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ситуаций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природного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техногенного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характера,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осуществления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компенсационных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выплат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физическим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юридическим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лицам,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которым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был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причинен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ущерб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результате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террористического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акта,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возмещения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вреда,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причиненного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при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пресечении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террористического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акта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правомерными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действиями»,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hyperlink r:id="rId7" w:anchor="/document/55172242/entry/0" w:history="1"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от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27.09.2011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года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№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797</w:t>
        </w:r>
      </w:hyperlink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«О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взаимодействии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между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многофункциональными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центрами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предоставления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государственных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муниципальных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услуг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федеральными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органами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исполнительной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власти,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органами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государственных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внебюджетных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фондов,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органами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государственной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власти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субъектов</w:t>
      </w:r>
      <w:proofErr w:type="gramEnd"/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Российской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Федерации,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органами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местного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самоуправления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или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случаях,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установленных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законодательством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Российской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Федерации,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публично-правовыми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компаниями»,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hyperlink r:id="rId8" w:anchor="/document/72761644/entry/1000" w:history="1"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Перечнем</w:t>
        </w:r>
      </w:hyperlink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типовых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государственных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муниципальных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услуг,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предоставляемых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исполнительными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органами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субъектов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Российской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Федерации,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государственными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учреждениями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субъектов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Российской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Федерации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муниципальными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учреждениями,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а также органами местного самоуправления утвержденным </w:t>
      </w:r>
      <w:hyperlink r:id="rId9" w:anchor="/document/72761644/entry/0" w:history="1"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распоряжением</w:t>
        </w:r>
      </w:hyperlink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Правительства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Российской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Федерации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от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18.09.2019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года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№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2113-р,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hyperlink r:id="rId10" w:anchor="/document/403303940/entry/0" w:history="1"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приказом</w:t>
        </w:r>
      </w:hyperlink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МЧС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России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от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10.12.2021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года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№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858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«Об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утверждении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Порядка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подготовки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proofErr w:type="gramEnd"/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представления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высшими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исполнительными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органами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государственной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власти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субъектов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Российской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Федерации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документов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МЧС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России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для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обоснования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предельного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объема</w:t>
      </w:r>
      <w:proofErr w:type="gramEnd"/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запрашиваемых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бюджетных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ассигнований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из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резервного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фонда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Правительства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Российской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Федерации»,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hyperlink r:id="rId11" w:anchor="/document/21300816/entry/10" w:history="1"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статьей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10</w:t>
        </w:r>
      </w:hyperlink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Закона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Курской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области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от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05.07.1997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года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№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15-ЗКО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«О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защите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населения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территории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области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от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чрезвычайных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ситуаций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природного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техногенного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характера»,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постановлениями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Администрации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Курской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области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hyperlink r:id="rId12" w:anchor="/document/42421660/entry/0" w:history="1"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от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13.10.2017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года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№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787-па</w:t>
        </w:r>
      </w:hyperlink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«Об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утверждении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Порядка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использования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бюджетных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ассигнований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резервного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фонда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Правительства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Курской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области»,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hyperlink r:id="rId13" w:anchor="/document/402662162/entry/0" w:history="1"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от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26.08.2021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года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№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897-па</w:t>
        </w:r>
      </w:hyperlink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«Об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определении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уполномоченных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органов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исполнительной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власти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Курской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области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предоставлению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государственных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услуг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оказанию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финансовой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помощи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населению,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пострадавшему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результате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чрезвычайных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ситуаций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природного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техногенного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характера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на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территории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Курской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области»,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постановления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Администрации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Курской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области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от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31.05.2022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года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№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606-па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«Об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оказании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единовременной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материальной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помощи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финансовой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помощи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связи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с</w:t>
      </w:r>
      <w:proofErr w:type="gramEnd"/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утратой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имущества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первой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необходимости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гражданам,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пострадавшим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результате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чрезвычайных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ситуаций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природного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техногенного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характера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на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территории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Курской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области»</w:t>
      </w:r>
      <w:proofErr w:type="gramStart"/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proofErr w:type="gramEnd"/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Администрация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Железногорского</w:t>
      </w:r>
      <w:proofErr w:type="spellEnd"/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района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Курской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области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ПОСТАНОВЛЯЕТ:</w:t>
      </w:r>
    </w:p>
    <w:p w:rsidR="00C76B02" w:rsidRPr="00EF7475" w:rsidRDefault="00C76B02" w:rsidP="00C76B0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47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прилагаемый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межведомственной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установлению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фактов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проживания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иностранных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гражданства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помещениях,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зоне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чрезвычайной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утраты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чрезвычайной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Железногорского</w:t>
      </w:r>
      <w:proofErr w:type="spellEnd"/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Курской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F74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6B02" w:rsidRPr="00EF7475" w:rsidRDefault="00FB2A45" w:rsidP="00C76B0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proofErr w:type="gramEnd"/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выполнение</w:t>
      </w:r>
      <w:r w:rsidR="001B4045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м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постановления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оставляю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собой.</w:t>
      </w:r>
    </w:p>
    <w:p w:rsidR="00C76B02" w:rsidRPr="00EF7475" w:rsidRDefault="00FB2A45" w:rsidP="00C76B0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065A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6B02" w:rsidRPr="00EF7475" w:rsidRDefault="00C76B02" w:rsidP="00C76B0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B02" w:rsidRPr="00EF7475" w:rsidRDefault="00C76B02" w:rsidP="00C76B0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B02" w:rsidRPr="00EF7475" w:rsidRDefault="00C76B02" w:rsidP="00C76B0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B02" w:rsidRPr="00EF7475" w:rsidRDefault="00C76B02" w:rsidP="00C76B0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475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475">
        <w:rPr>
          <w:rFonts w:ascii="Times New Roman" w:eastAsia="Times New Roman" w:hAnsi="Times New Roman" w:cs="Times New Roman"/>
          <w:b/>
          <w:sz w:val="28"/>
          <w:szCs w:val="28"/>
        </w:rPr>
        <w:t>Железногорского</w:t>
      </w:r>
      <w:proofErr w:type="spellEnd"/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EF7475">
        <w:rPr>
          <w:rFonts w:ascii="Times New Roman" w:eastAsia="Times New Roman" w:hAnsi="Times New Roman" w:cs="Times New Roman"/>
          <w:b/>
          <w:sz w:val="28"/>
          <w:szCs w:val="28"/>
        </w:rPr>
        <w:t>А.Д.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sz w:val="28"/>
          <w:szCs w:val="28"/>
        </w:rPr>
        <w:t>Фролков</w:t>
      </w:r>
    </w:p>
    <w:p w:rsidR="00C76B02" w:rsidRDefault="00C76B02" w:rsidP="00C76B02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2A45" w:rsidRDefault="00FB2A45" w:rsidP="00C76B02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2A45" w:rsidRDefault="00FB2A45" w:rsidP="00C76B02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2A45" w:rsidRDefault="00FB2A45" w:rsidP="00C76B02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2A45" w:rsidRDefault="00FB2A45" w:rsidP="00C76B02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53C09" w:rsidRDefault="00353C09" w:rsidP="00C76B02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65A76" w:rsidRPr="00EF7475" w:rsidRDefault="00065A76" w:rsidP="00C76B02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76B02" w:rsidRPr="00EF7475" w:rsidRDefault="00353C09" w:rsidP="00C76B02">
      <w:pPr>
        <w:widowControl w:val="0"/>
        <w:snapToGri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</w:t>
      </w:r>
      <w:r w:rsidR="003D07AE" w:rsidRPr="00EF7475">
        <w:rPr>
          <w:rFonts w:ascii="Times New Roman" w:eastAsia="Times New Roman" w:hAnsi="Times New Roman" w:cs="Times New Roman"/>
        </w:rPr>
        <w:t>Утвержден</w:t>
      </w:r>
    </w:p>
    <w:p w:rsidR="00C76B02" w:rsidRPr="00EF7475" w:rsidRDefault="00C76B02" w:rsidP="00C76B02">
      <w:pPr>
        <w:widowControl w:val="0"/>
        <w:snapToGrid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</w:rPr>
      </w:pPr>
      <w:r w:rsidRPr="00EF7475">
        <w:rPr>
          <w:rFonts w:ascii="Times New Roman" w:eastAsia="Times New Roman" w:hAnsi="Times New Roman" w:cs="Times New Roman"/>
        </w:rPr>
        <w:t>постановлением</w:t>
      </w:r>
      <w:r w:rsidR="00353C09">
        <w:rPr>
          <w:rFonts w:ascii="Times New Roman" w:eastAsia="Times New Roman" w:hAnsi="Times New Roman" w:cs="Times New Roman"/>
        </w:rPr>
        <w:t xml:space="preserve"> </w:t>
      </w:r>
      <w:r w:rsidRPr="00EF7475">
        <w:rPr>
          <w:rFonts w:ascii="Times New Roman" w:eastAsia="Times New Roman" w:hAnsi="Times New Roman" w:cs="Times New Roman"/>
        </w:rPr>
        <w:t>Администрации</w:t>
      </w:r>
    </w:p>
    <w:p w:rsidR="00C76B02" w:rsidRPr="00EF7475" w:rsidRDefault="00353C09" w:rsidP="00C76B02">
      <w:pPr>
        <w:widowControl w:val="0"/>
        <w:snapToGri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proofErr w:type="spellStart"/>
      <w:r w:rsidR="00C76B02" w:rsidRPr="00EF7475">
        <w:rPr>
          <w:rFonts w:ascii="Times New Roman" w:eastAsia="Times New Roman" w:hAnsi="Times New Roman" w:cs="Times New Roman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C76B02" w:rsidRPr="00EF7475">
        <w:rPr>
          <w:rFonts w:ascii="Times New Roman" w:eastAsia="Times New Roman" w:hAnsi="Times New Roman" w:cs="Times New Roman"/>
        </w:rPr>
        <w:t>района</w:t>
      </w:r>
    </w:p>
    <w:p w:rsidR="00C76B02" w:rsidRPr="00EF7475" w:rsidRDefault="00C76B02" w:rsidP="00C76B02">
      <w:pPr>
        <w:widowControl w:val="0"/>
        <w:snapToGrid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u w:val="single"/>
        </w:rPr>
      </w:pPr>
      <w:r w:rsidRPr="00EF7475">
        <w:rPr>
          <w:rFonts w:ascii="Times New Roman" w:eastAsia="Times New Roman" w:hAnsi="Times New Roman" w:cs="Times New Roman"/>
        </w:rPr>
        <w:t>от</w:t>
      </w:r>
      <w:r w:rsidR="00353C09">
        <w:rPr>
          <w:rFonts w:ascii="Times New Roman" w:eastAsia="Times New Roman" w:hAnsi="Times New Roman" w:cs="Times New Roman"/>
        </w:rPr>
        <w:t xml:space="preserve"> </w:t>
      </w:r>
      <w:r w:rsidRPr="00EF7475">
        <w:rPr>
          <w:rFonts w:ascii="Times New Roman" w:eastAsia="Times New Roman" w:hAnsi="Times New Roman" w:cs="Times New Roman"/>
          <w:u w:val="single"/>
        </w:rPr>
        <w:t>__</w:t>
      </w:r>
      <w:r w:rsidR="00353C09">
        <w:rPr>
          <w:rFonts w:ascii="Times New Roman" w:eastAsia="Times New Roman" w:hAnsi="Times New Roman" w:cs="Times New Roman"/>
          <w:u w:val="single"/>
        </w:rPr>
        <w:t xml:space="preserve">     </w:t>
      </w:r>
      <w:r w:rsidR="006B3AAB">
        <w:rPr>
          <w:rFonts w:ascii="Times New Roman" w:eastAsia="Times New Roman" w:hAnsi="Times New Roman" w:cs="Times New Roman"/>
          <w:u w:val="single"/>
        </w:rPr>
        <w:t>08.07.2024</w:t>
      </w:r>
      <w:r w:rsidRPr="00EF7475">
        <w:rPr>
          <w:rFonts w:ascii="Times New Roman" w:eastAsia="Times New Roman" w:hAnsi="Times New Roman" w:cs="Times New Roman"/>
          <w:u w:val="single"/>
        </w:rPr>
        <w:t>___</w:t>
      </w:r>
      <w:r w:rsidR="00353C09">
        <w:rPr>
          <w:rFonts w:ascii="Times New Roman" w:eastAsia="Times New Roman" w:hAnsi="Times New Roman" w:cs="Times New Roman"/>
        </w:rPr>
        <w:t xml:space="preserve"> </w:t>
      </w:r>
      <w:r w:rsidRPr="00EF7475">
        <w:rPr>
          <w:rFonts w:ascii="Times New Roman" w:eastAsia="Times New Roman" w:hAnsi="Times New Roman" w:cs="Times New Roman"/>
        </w:rPr>
        <w:t>№</w:t>
      </w:r>
      <w:r w:rsidR="00353C09">
        <w:rPr>
          <w:rFonts w:ascii="Times New Roman" w:eastAsia="Times New Roman" w:hAnsi="Times New Roman" w:cs="Times New Roman"/>
        </w:rPr>
        <w:t xml:space="preserve"> </w:t>
      </w:r>
      <w:r w:rsidRPr="00EF7475">
        <w:rPr>
          <w:rFonts w:ascii="Times New Roman" w:eastAsia="Times New Roman" w:hAnsi="Times New Roman" w:cs="Times New Roman"/>
          <w:u w:val="single"/>
        </w:rPr>
        <w:t>_</w:t>
      </w:r>
      <w:r w:rsidR="006B3AAB">
        <w:rPr>
          <w:rFonts w:ascii="Times New Roman" w:eastAsia="Times New Roman" w:hAnsi="Times New Roman" w:cs="Times New Roman"/>
          <w:u w:val="single"/>
        </w:rPr>
        <w:t>393</w:t>
      </w:r>
      <w:r w:rsidR="00353C09">
        <w:rPr>
          <w:rFonts w:ascii="Times New Roman" w:eastAsia="Times New Roman" w:hAnsi="Times New Roman" w:cs="Times New Roman"/>
          <w:u w:val="single"/>
        </w:rPr>
        <w:t xml:space="preserve">  </w:t>
      </w:r>
      <w:r w:rsidRPr="00EF7475">
        <w:rPr>
          <w:rFonts w:ascii="Times New Roman" w:eastAsia="Times New Roman" w:hAnsi="Times New Roman" w:cs="Times New Roman"/>
          <w:u w:val="single"/>
        </w:rPr>
        <w:t>__</w:t>
      </w:r>
    </w:p>
    <w:p w:rsidR="00C76B02" w:rsidRPr="00EF7475" w:rsidRDefault="00C76B02" w:rsidP="00C76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en-US"/>
        </w:rPr>
      </w:pPr>
    </w:p>
    <w:p w:rsidR="00C76B02" w:rsidRPr="00EF7475" w:rsidRDefault="00C76B02" w:rsidP="00C76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C76B02" w:rsidRPr="00EF7475" w:rsidRDefault="003D07AE" w:rsidP="00C76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Порядок</w:t>
      </w:r>
    </w:p>
    <w:p w:rsidR="00C76B02" w:rsidRPr="00EF7475" w:rsidRDefault="003D07AE" w:rsidP="00FB15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bookmarkStart w:id="0" w:name="_Hlk168414101"/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работы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межведомственной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комиссии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по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установлению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фактов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граждан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Российской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Федерации,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иностранных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граждан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лиц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без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гражданства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жилых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помещениях,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находящихся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зоне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ситуации,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нарушения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условий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их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жизнедеятельности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утраты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ими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имущества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результате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ситуации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на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территории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proofErr w:type="spellStart"/>
      <w:r w:rsidR="00C76B02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Железногорского</w:t>
      </w:r>
      <w:proofErr w:type="spellEnd"/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района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Курской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области</w:t>
      </w:r>
    </w:p>
    <w:bookmarkEnd w:id="0"/>
    <w:p w:rsidR="00C76B02" w:rsidRPr="00EF7475" w:rsidRDefault="00C76B02" w:rsidP="00C76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C76B02" w:rsidRPr="00EF7475" w:rsidRDefault="00C76B02" w:rsidP="00C76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C76B02" w:rsidRPr="00EF7475" w:rsidRDefault="00C76B02" w:rsidP="00C76B02">
      <w:pPr>
        <w:keepNext/>
        <w:keepLines/>
        <w:widowControl w:val="0"/>
        <w:numPr>
          <w:ilvl w:val="0"/>
          <w:numId w:val="14"/>
        </w:numPr>
        <w:tabs>
          <w:tab w:val="left" w:pos="1049"/>
        </w:tabs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</w:pPr>
      <w:bookmarkStart w:id="1" w:name="bookmark2"/>
      <w:r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Общие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положения</w:t>
      </w:r>
      <w:bookmarkEnd w:id="1"/>
    </w:p>
    <w:p w:rsidR="00C76B02" w:rsidRPr="00EF7475" w:rsidRDefault="00C76B02" w:rsidP="00C76B02">
      <w:pPr>
        <w:keepNext/>
        <w:keepLines/>
        <w:widowControl w:val="0"/>
        <w:tabs>
          <w:tab w:val="left" w:pos="1049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43E55" w:rsidRPr="00EF7475" w:rsidRDefault="00D43E55" w:rsidP="00C76B02">
      <w:pPr>
        <w:widowControl w:val="0"/>
        <w:numPr>
          <w:ilvl w:val="1"/>
          <w:numId w:val="14"/>
        </w:numPr>
        <w:tabs>
          <w:tab w:val="left" w:pos="133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proofErr w:type="gramStart"/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Настоящий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anchor="/document/10107960/entry/0" w:history="1">
        <w:r w:rsidRPr="00EF74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</w:t>
        </w:r>
        <w:r w:rsidR="00353C0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EF74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21.12.1994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68-ФЗ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«О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населения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территорий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чрезвычайных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ситуаций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природного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техногенного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характера»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68-ФЗ),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5" w:anchor="/document/73364757/entry/1000" w:history="1">
        <w:r w:rsidRPr="00EF74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Правилами</w:t>
        </w:r>
      </w:hyperlink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иных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межбюджетных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трансфертов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бюджета,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источником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финансового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бюджетные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ассигнования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резервного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фонда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бюджетам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субъектов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финансовое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отдельных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ликвидации</w:t>
      </w:r>
      <w:proofErr w:type="gramEnd"/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чрезвычайных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ситуаций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природного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техногенного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характера,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осуществления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компенсационных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выплат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физическим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юридическим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лицам,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которым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был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причинен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ущерб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результате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террористического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акта,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возмещения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вреда,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причиненного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пресечении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террористического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акта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правомерными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действиями,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утвержденными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6" w:anchor="/document/73364757/entry/0" w:history="1">
        <w:r w:rsidRPr="00EF74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28.12.2019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1928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Правила),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7" w:anchor="/document/403303940/entry/1000" w:history="1">
        <w:r w:rsidRPr="00EF74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Порядком</w:t>
        </w:r>
      </w:hyperlink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подготовки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высшими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исполнительными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органами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власти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субъектов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МЧС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обоснования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предельного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объема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запрашиваемых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бюджетных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ассигнований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резервного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фонда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утвержденным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8" w:anchor="/document/403303940/entry/0" w:history="1">
        <w:r w:rsidRPr="00EF74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МЧС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10.12.2021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858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(зарегистрирован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Министерством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юстиции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24.12.2021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года,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регистрационный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66563)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53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Порядок).</w:t>
      </w:r>
    </w:p>
    <w:p w:rsidR="00C76B02" w:rsidRPr="00EF7475" w:rsidRDefault="00FB2A45" w:rsidP="00C76B02">
      <w:pPr>
        <w:widowControl w:val="0"/>
        <w:numPr>
          <w:ilvl w:val="1"/>
          <w:numId w:val="14"/>
        </w:numPr>
        <w:tabs>
          <w:tab w:val="left" w:pos="133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Состав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межведомственной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</w:t>
      </w:r>
      <w:r w:rsidR="00C76B02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омиссии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установлению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фактов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Российской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Федерации,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иностранных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лиц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без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гражданства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помещениях,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находящихся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зоне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нарушения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условий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жизнедеятельности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утраты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имущества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результате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территории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Железногорского</w:t>
      </w:r>
      <w:proofErr w:type="spellEnd"/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района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Курской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области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(далее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–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комиссия)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утверждается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распоряжением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Администрации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proofErr w:type="spellStart"/>
      <w:r w:rsidR="00C76B02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Железногорского</w:t>
      </w:r>
      <w:proofErr w:type="spellEnd"/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района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Курской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области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.</w:t>
      </w:r>
      <w:proofErr w:type="gramEnd"/>
    </w:p>
    <w:p w:rsidR="00C76B02" w:rsidRPr="00EF7475" w:rsidRDefault="00C76B02" w:rsidP="004B101A">
      <w:pP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C76B02" w:rsidRPr="00EF7475" w:rsidRDefault="00D43E55" w:rsidP="00C76B02">
      <w:pPr>
        <w:keepNext/>
        <w:keepLines/>
        <w:widowControl w:val="0"/>
        <w:numPr>
          <w:ilvl w:val="0"/>
          <w:numId w:val="14"/>
        </w:numPr>
        <w:tabs>
          <w:tab w:val="left" w:pos="1064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Установление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факта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граждан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жилых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помещениях,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находящихся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зоне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ситуации</w:t>
      </w:r>
    </w:p>
    <w:p w:rsidR="00C76B02" w:rsidRPr="00EF7475" w:rsidRDefault="00C76B02" w:rsidP="00C76B02">
      <w:pPr>
        <w:keepNext/>
        <w:keepLines/>
        <w:widowControl w:val="0"/>
        <w:tabs>
          <w:tab w:val="left" w:pos="106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43E55" w:rsidRPr="00EF7475" w:rsidRDefault="00D43E55" w:rsidP="00D43E55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2.1.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14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лет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старше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помещениях,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находящихся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зоне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устанавливается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решением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комиссии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основании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следующих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критериев:</w:t>
      </w:r>
    </w:p>
    <w:p w:rsidR="00D43E55" w:rsidRPr="00EF7475" w:rsidRDefault="00D43E55" w:rsidP="00D43E55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а)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гражданин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зарегистрирован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месту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жительства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жилом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помещении,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которое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попало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зону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введении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режима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для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соответствующих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органов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управления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сил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единой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государственной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системы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предупреждения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ликвидации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ситуаций;</w:t>
      </w:r>
    </w:p>
    <w:p w:rsidR="00D43E55" w:rsidRPr="00EF7475" w:rsidRDefault="00D43E55" w:rsidP="00D43E55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гражданин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зарегистрирован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месту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пребывания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жилом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помещении,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которое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попало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зону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введении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режима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для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соответствующих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органов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управления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сил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единой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государственной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системы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предупреждения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ликвидации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ситуаций;</w:t>
      </w:r>
    </w:p>
    <w:p w:rsidR="00D43E55" w:rsidRPr="00EF7475" w:rsidRDefault="00D43E55" w:rsidP="00D43E55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имеется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договор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аренды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помещения,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которое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попало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зону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ситуации;</w:t>
      </w:r>
    </w:p>
    <w:p w:rsidR="00D43E55" w:rsidRPr="00EF7475" w:rsidRDefault="00D43E55" w:rsidP="00D43E55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имеется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договор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социального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найма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помещения,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которое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попало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зону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ситуации;</w:t>
      </w:r>
    </w:p>
    <w:p w:rsidR="00D43E55" w:rsidRPr="00EF7475" w:rsidRDefault="00D43E55" w:rsidP="00D43E55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proofErr w:type="spellStart"/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</w:t>
      </w:r>
      <w:proofErr w:type="spellEnd"/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имеются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справки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места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работы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или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учебы,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справки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медицинских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организаций;</w:t>
      </w:r>
    </w:p>
    <w:p w:rsidR="00D43E55" w:rsidRPr="00EF7475" w:rsidRDefault="00D43E55" w:rsidP="00D43E55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е)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имеются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документы,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подтверждающие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оказание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медицинских,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образовательных,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социальных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услуг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услуг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почтовой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связи;</w:t>
      </w:r>
    </w:p>
    <w:p w:rsidR="00D43E55" w:rsidRPr="00EF7475" w:rsidRDefault="00D43E55" w:rsidP="00D43E55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иные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сведения,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которые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могут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быть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предоставлены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гражданином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инициативном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порядке,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получение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которых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потребует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заявителя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обращения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получением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государственных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(муниципальных)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услуг,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услуг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организаций.</w:t>
      </w:r>
    </w:p>
    <w:p w:rsidR="00D43E55" w:rsidRPr="00EF7475" w:rsidRDefault="00D43E55" w:rsidP="00D43E55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2.2.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proofErr w:type="gramStart"/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Исчерпывающие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основания,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необходимые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для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принятия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решения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комиссией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установлении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14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лет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старше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помещениях,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находящихся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зоне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определяются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настоящим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Порядком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основании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сведений,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указанных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hyperlink r:id="rId19" w:anchor="/document/403807142/entry/201" w:history="1">
        <w:r w:rsidRPr="00EF7475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>пункте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>1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>раздела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>II</w:t>
        </w:r>
      </w:hyperlink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Методических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рекомендаций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МЧС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России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порядку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подготовки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списков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нуждающихся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получении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единовременной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материальной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помощи,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финансовой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помощи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связи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утратой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имущества</w:t>
      </w:r>
      <w:proofErr w:type="gramEnd"/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первой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необходимости,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единовременного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пособия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связи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гибелью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(смертью)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члена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семьи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(включая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пособие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погребение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погибшего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(умершего)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члена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семьи)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единовременного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пособия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связи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получением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вреда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здоровью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ликвидации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последствий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природного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техногенного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характера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03.03.2022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года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№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2-4-71-7-11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(далее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-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методические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рекомендации).</w:t>
      </w:r>
    </w:p>
    <w:p w:rsidR="00D43E55" w:rsidRPr="00EF7475" w:rsidRDefault="00D43E55" w:rsidP="00D43E55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2.3.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детей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возрасте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14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лет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помещениях,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находящихся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зоне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устанавливается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решением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lastRenderedPageBreak/>
        <w:t>комиссии,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если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установлен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жилом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помещении,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находящемся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зоне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хотя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одного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из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родителей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(усыновителей,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опекунов),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которым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проживает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ребенок.</w:t>
      </w:r>
    </w:p>
    <w:p w:rsidR="00C76B02" w:rsidRPr="00EF7475" w:rsidRDefault="00C76B02" w:rsidP="000343C6">
      <w:pPr>
        <w:widowControl w:val="0"/>
        <w:tabs>
          <w:tab w:val="left" w:pos="126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C76B02" w:rsidRPr="00EF7475" w:rsidRDefault="00C76B02" w:rsidP="00D43E55">
      <w:pPr>
        <w:widowControl w:val="0"/>
        <w:numPr>
          <w:ilvl w:val="0"/>
          <w:numId w:val="14"/>
        </w:numPr>
        <w:tabs>
          <w:tab w:val="left" w:pos="1266"/>
        </w:tabs>
        <w:spacing w:after="0" w:line="240" w:lineRule="auto"/>
        <w:ind w:left="567" w:firstLine="40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Установление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факта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нарушения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условий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жизнедеятельности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граждан,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находящихся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зоне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ситуации</w:t>
      </w:r>
    </w:p>
    <w:p w:rsidR="00C76B02" w:rsidRPr="00EF7475" w:rsidRDefault="00C76B02" w:rsidP="00EA58C6">
      <w:pPr>
        <w:keepNext/>
        <w:keepLines/>
        <w:widowControl w:val="0"/>
        <w:tabs>
          <w:tab w:val="left" w:pos="107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43E55" w:rsidRPr="00EF7475" w:rsidRDefault="00EA58C6" w:rsidP="00EA58C6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3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.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1.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нарушения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условий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жизнедеятельности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результате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определяется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наличием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либо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отсутствием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обстоятельств,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которые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возникли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результате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которых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определенной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территории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невозможно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людей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связи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гибелью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или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повреждением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имущества,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угрозой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жизни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или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здоровью.</w:t>
      </w:r>
    </w:p>
    <w:p w:rsidR="00D43E55" w:rsidRPr="00EF7475" w:rsidRDefault="00D43E55" w:rsidP="00EA58C6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нарушения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условий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жизнедеятельности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результате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устанавливается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решением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комиссии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исходя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из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следующих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критериев:</w:t>
      </w:r>
    </w:p>
    <w:p w:rsidR="00D43E55" w:rsidRPr="00EF7475" w:rsidRDefault="00D43E55" w:rsidP="00EA58C6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а)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невозможность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помещениях;</w:t>
      </w:r>
    </w:p>
    <w:p w:rsidR="00D43E55" w:rsidRPr="00EF7475" w:rsidRDefault="00D43E55" w:rsidP="00EA58C6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невозможность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осуществления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транспортного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сообщения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между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территорией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иными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территориями,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где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условия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жизнедеятельности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были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нарушены;</w:t>
      </w:r>
    </w:p>
    <w:p w:rsidR="00D43E55" w:rsidRPr="00EF7475" w:rsidRDefault="00D43E55" w:rsidP="00EA58C6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нарушение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санитарно-эпидемиологического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благополучия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граждан.</w:t>
      </w:r>
    </w:p>
    <w:p w:rsidR="00D43E55" w:rsidRPr="00EF7475" w:rsidRDefault="00D43E55" w:rsidP="00EA58C6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нарушения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условий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жизнедеятельности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устанавливается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состоянию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хотя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одного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из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показателей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указанных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критериев,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характеризующему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невозможность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помещениях.</w:t>
      </w:r>
    </w:p>
    <w:p w:rsidR="00D43E55" w:rsidRPr="00EF7475" w:rsidRDefault="00EA58C6" w:rsidP="00EA58C6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3.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2.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Критерий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невозможности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помещениях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оценивается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следующим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показателям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состояния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помещения,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характеризующим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возможность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или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невозможность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нем:</w:t>
      </w:r>
    </w:p>
    <w:p w:rsidR="00D43E55" w:rsidRPr="00EF7475" w:rsidRDefault="00D43E55" w:rsidP="00EA58C6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а)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состояние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здания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(помещения);</w:t>
      </w:r>
    </w:p>
    <w:p w:rsidR="00D43E55" w:rsidRPr="00EF7475" w:rsidRDefault="00D43E55" w:rsidP="00EA58C6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состояние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теплоснабжения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здания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(помещения);</w:t>
      </w:r>
    </w:p>
    <w:p w:rsidR="00D43E55" w:rsidRPr="00EF7475" w:rsidRDefault="00D43E55" w:rsidP="00EA58C6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состояние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водоснабжения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здания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(помещения);</w:t>
      </w:r>
    </w:p>
    <w:p w:rsidR="00D43E55" w:rsidRPr="00EF7475" w:rsidRDefault="00D43E55" w:rsidP="00EA58C6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состояние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электроснабжения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здания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(помещения);</w:t>
      </w:r>
    </w:p>
    <w:p w:rsidR="00D43E55" w:rsidRPr="00EF7475" w:rsidRDefault="00D43E55" w:rsidP="00EA58C6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proofErr w:type="spellStart"/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</w:t>
      </w:r>
      <w:proofErr w:type="spellEnd"/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возможность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использования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лифта.</w:t>
      </w:r>
    </w:p>
    <w:p w:rsidR="00D43E55" w:rsidRPr="00EF7475" w:rsidRDefault="00D43E55" w:rsidP="00353C09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Состояние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здания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(помещения)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определяется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визуально.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Невозможность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гражданина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помещениях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констатируется,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если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результате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поврежден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или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частично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proofErr w:type="gramStart"/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разрушен</w:t>
      </w:r>
      <w:proofErr w:type="gramEnd"/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хотя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один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из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следующих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конструктивных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элементов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здания: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фундамент,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стены,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перегородки,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перекрытия,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полы,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крыша,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окна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двери,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отделочные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работы,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печное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отопление,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электроосвещение.</w:t>
      </w:r>
    </w:p>
    <w:p w:rsidR="00D43E55" w:rsidRPr="00EF7475" w:rsidRDefault="00D43E55" w:rsidP="00EA58C6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Состояние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теплоснабжения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здания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(помещения)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определяется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инструментально.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Невозможность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гражданина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помещениях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констатируется,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если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результате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более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суток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прекращено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теплоснабжение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здания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(помещения),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осуществляемое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ситуации.</w:t>
      </w:r>
    </w:p>
    <w:p w:rsidR="00D43E55" w:rsidRPr="00EF7475" w:rsidRDefault="00D43E55" w:rsidP="00EA58C6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Состояние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водоснабжения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здания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(помещения)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определяется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lastRenderedPageBreak/>
        <w:t>визуально.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Невозможность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гражданина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помещениях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констатируется,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если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результате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более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суток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прекращено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водоснабжение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здания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(помещения),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осуществляемое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ситуации.</w:t>
      </w:r>
    </w:p>
    <w:p w:rsidR="00D43E55" w:rsidRPr="00EF7475" w:rsidRDefault="00D43E55" w:rsidP="00EA58C6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Состояние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электроснабжения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здания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(помещения)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определяется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инструментально.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Невозможность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гражданина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помещениях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констатируется,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если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результате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более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суток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прекращено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электроснабжение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здания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(помещения),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осуществляемое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ситуации.</w:t>
      </w:r>
    </w:p>
    <w:p w:rsidR="00D43E55" w:rsidRPr="00EF7475" w:rsidRDefault="00D43E55" w:rsidP="00353C09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Возможность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использования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лифта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определяется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визуально.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Невозможность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гражданина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помещениях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констатируется,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если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результате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более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суток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невозможно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использование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всех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лифтов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здании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этажах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выше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шестого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включительно.</w:t>
      </w:r>
    </w:p>
    <w:p w:rsidR="00D43E55" w:rsidRPr="00EF7475" w:rsidRDefault="00D43E55" w:rsidP="00EA58C6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Кроме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того,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нарушения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условий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жизнедеятельности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результате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может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устанавливаться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решением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комиссии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основании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географических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особенностей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территории.</w:t>
      </w:r>
    </w:p>
    <w:p w:rsidR="00D43E55" w:rsidRPr="00EF7475" w:rsidRDefault="00EA58C6" w:rsidP="00EA58C6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3.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3.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Критерий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невозможности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осуществления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транспортного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сообщения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между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территорией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иными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территориями,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где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условия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жизнедеятельности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были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нарушены,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оценивается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путем:</w:t>
      </w:r>
    </w:p>
    <w:p w:rsidR="00D43E55" w:rsidRPr="00EF7475" w:rsidRDefault="00D43E55" w:rsidP="00EA58C6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а)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определения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наличия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состава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общественного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транспорта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районе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гражданина;</w:t>
      </w:r>
    </w:p>
    <w:p w:rsidR="00D43E55" w:rsidRPr="00EF7475" w:rsidRDefault="00D43E55" w:rsidP="00EA58C6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определения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возможности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функционирования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общественного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транспорта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ближайшего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гражданину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остановочного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пункта.</w:t>
      </w:r>
    </w:p>
    <w:p w:rsidR="00D43E55" w:rsidRPr="00EF7475" w:rsidRDefault="00D43E55" w:rsidP="00EA58C6">
      <w:pPr>
        <w:widowControl w:val="0"/>
        <w:tabs>
          <w:tab w:val="left" w:pos="126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Невозможность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осуществления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транспортного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сообщения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констатируется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наличии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абсолютной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невозможности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функционирования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общественного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транспорта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между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территорией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иными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территориями,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где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условия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жизнедеятельности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были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нарушены.</w:t>
      </w:r>
    </w:p>
    <w:p w:rsidR="00D43E55" w:rsidRPr="00EF7475" w:rsidRDefault="00EA58C6" w:rsidP="00EA58C6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3.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4.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Критерий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нарушения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санитарно-эпидемиологического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благополучия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оценивается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инструментально.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Нарушение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санитарно-эпидемиологического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благополучия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гражданина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констатируется,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если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районе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его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результате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произошло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загрязнение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атмосферного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воздуха,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воды,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почвы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загрязняющими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веществами,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превышающее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предельно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допустимые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D43E55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концентрации.</w:t>
      </w:r>
    </w:p>
    <w:p w:rsidR="00C76B02" w:rsidRPr="00EF7475" w:rsidRDefault="00C76B02" w:rsidP="00C76B02">
      <w:pPr>
        <w:widowControl w:val="0"/>
        <w:tabs>
          <w:tab w:val="left" w:pos="1266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C76B02" w:rsidRPr="00EF7475" w:rsidRDefault="00C76B02" w:rsidP="00EA58C6">
      <w:pPr>
        <w:keepNext/>
        <w:keepLines/>
        <w:widowControl w:val="0"/>
        <w:numPr>
          <w:ilvl w:val="0"/>
          <w:numId w:val="14"/>
        </w:numPr>
        <w:tabs>
          <w:tab w:val="left" w:pos="1035"/>
        </w:tabs>
        <w:spacing w:after="0" w:line="240" w:lineRule="auto"/>
        <w:ind w:firstLine="700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bookmarkStart w:id="2" w:name="bookmark8"/>
      <w:r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Установление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факта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bookmarkEnd w:id="2"/>
      <w:r w:rsidR="00EA58C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утраты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EA58C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имущества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EA58C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первой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EA58C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необходимости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EA58C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гражданами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EA58C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EA58C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результате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EA58C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EA58C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ситуации</w:t>
      </w:r>
    </w:p>
    <w:p w:rsidR="00C76B02" w:rsidRPr="00EF7475" w:rsidRDefault="00C76B02" w:rsidP="00C76B02">
      <w:pPr>
        <w:keepNext/>
        <w:keepLines/>
        <w:widowControl w:val="0"/>
        <w:tabs>
          <w:tab w:val="left" w:pos="1035"/>
        </w:tabs>
        <w:spacing w:after="0" w:line="240" w:lineRule="auto"/>
        <w:ind w:left="700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EA58C6" w:rsidRPr="00EF7475" w:rsidRDefault="00EA58C6" w:rsidP="00EA58C6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4.1.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Для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целей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настоящего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порядка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работы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соответствии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hyperlink r:id="rId20" w:anchor="/document/73364757/entry/1000" w:history="1">
        <w:r w:rsidRPr="00EF7475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>Правилами</w:t>
        </w:r>
      </w:hyperlink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под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имуществом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первой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необходимости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понимается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минимальный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набор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непродовольственных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товаров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общесемейного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пользования,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необходимых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для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сохранения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здоровья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человека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обеспечения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его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жизнедеятельности,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включающий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себя:</w:t>
      </w:r>
    </w:p>
    <w:p w:rsidR="00EA58C6" w:rsidRPr="00EF7475" w:rsidRDefault="00EA58C6" w:rsidP="00EA58C6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а)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предметы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для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хранения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приготовления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пищи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-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холодильник,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газовая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плита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(электроплита)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шкаф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для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посуды;</w:t>
      </w:r>
    </w:p>
    <w:p w:rsidR="00EA58C6" w:rsidRPr="00EF7475" w:rsidRDefault="00EA58C6" w:rsidP="00EA58C6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lastRenderedPageBreak/>
        <w:t>б)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предметы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мебели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для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приема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пищи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-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стол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стул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(табуретка);</w:t>
      </w:r>
    </w:p>
    <w:p w:rsidR="00EA58C6" w:rsidRPr="00EF7475" w:rsidRDefault="00EA58C6" w:rsidP="00EA58C6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предметы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мебели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для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-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кровать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(диван);</w:t>
      </w:r>
    </w:p>
    <w:p w:rsidR="00EA58C6" w:rsidRPr="00EF7475" w:rsidRDefault="00EA58C6" w:rsidP="00EA58C6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предметы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средств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информирования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-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телевизор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(радио);</w:t>
      </w:r>
    </w:p>
    <w:p w:rsidR="00EA58C6" w:rsidRPr="00EF7475" w:rsidRDefault="00EA58C6" w:rsidP="00EA58C6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proofErr w:type="spellStart"/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</w:t>
      </w:r>
      <w:proofErr w:type="spellEnd"/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предметы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средств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водоснабжения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отопления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случае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отсутствия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централизованного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водоснабжения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отопления)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-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насос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для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подачи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воды,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водонагреватель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отопительный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котел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(переносная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печь).</w:t>
      </w:r>
    </w:p>
    <w:p w:rsidR="00EA58C6" w:rsidRPr="00EF7475" w:rsidRDefault="00EA58C6" w:rsidP="00EA58C6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4.2.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утраты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имущества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первой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необходимости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устанавливается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решением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комиссии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исходя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из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следующих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критериев:</w:t>
      </w:r>
    </w:p>
    <w:p w:rsidR="00EA58C6" w:rsidRPr="00EF7475" w:rsidRDefault="00EA58C6" w:rsidP="00EA58C6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а)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частичная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утрата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имущества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первой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необходимости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-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приведение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результате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proofErr w:type="gramStart"/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воздействия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поражающих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факторов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источника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</w:t>
      </w:r>
      <w:r w:rsidR="00921B06"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ситуации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части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находящегося</w:t>
      </w:r>
      <w:proofErr w:type="gramEnd"/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жилом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помещении,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попавшем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зону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имущества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первой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необходимости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(не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менее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3-х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предметов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имущества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первой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необходимости)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состояние,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непригодное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для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дальнейшего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использования;</w:t>
      </w:r>
    </w:p>
    <w:p w:rsidR="00EA58C6" w:rsidRPr="00EF7475" w:rsidRDefault="00EA58C6" w:rsidP="00EA58C6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полная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утрата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имущества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первой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необходимости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-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приведение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результате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воздействия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поражающих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факторов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источника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всего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находящегося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жилом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помещении,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попавшем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зону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имущества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первой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необходимости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состояние,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непригодное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для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дальнейшего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использования.</w:t>
      </w:r>
    </w:p>
    <w:p w:rsidR="00EA58C6" w:rsidRPr="00EF7475" w:rsidRDefault="00EA58C6" w:rsidP="00EA58C6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4.3.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определении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степени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утраты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имущества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первой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необходимости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учитывается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утрата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предметов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имущества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первой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необходимости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каждой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категории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однократно.</w:t>
      </w:r>
    </w:p>
    <w:p w:rsidR="00C76B02" w:rsidRPr="00EF7475" w:rsidRDefault="00C76B02" w:rsidP="00C76B02">
      <w:pPr>
        <w:widowControl w:val="0"/>
        <w:tabs>
          <w:tab w:val="left" w:pos="1292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C76B02" w:rsidRPr="00EF7475" w:rsidRDefault="00C76B02" w:rsidP="00EA58C6">
      <w:pPr>
        <w:widowControl w:val="0"/>
        <w:tabs>
          <w:tab w:val="left" w:pos="12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5.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EA58C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Подготовка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EA58C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списков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EA58C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граждан,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EA58C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нуждающихся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EA58C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EA58C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получении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EA58C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единовременной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EA58C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материальной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EA58C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помощи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EA58C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EA58C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(или)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EA58C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финансовой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EA58C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помощи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связи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с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утратой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ими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имущества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первой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необходимости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результате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>ситуации</w:t>
      </w:r>
      <w:r w:rsidR="00353C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</w:p>
    <w:p w:rsidR="00C76B02" w:rsidRPr="00EF7475" w:rsidRDefault="00C76B02" w:rsidP="00C76B02">
      <w:pPr>
        <w:widowControl w:val="0"/>
        <w:tabs>
          <w:tab w:val="left" w:pos="1292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921B06" w:rsidRPr="00EF7475" w:rsidRDefault="00921B06" w:rsidP="00921B06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5.1.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Граждане,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пострадавшие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результате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подают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председателя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комитета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региональной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безопасности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Курской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области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заявление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оказании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единовременной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материальной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помощи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(или)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финансовой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помощи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связи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утратой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имущества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первой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необходимости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результате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(рекомендуемые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формы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приведены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hyperlink r:id="rId21" w:anchor="/document/403807142/entry/1000" w:history="1">
        <w:r w:rsidRPr="00EF7475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>приложениях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>№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>1</w:t>
        </w:r>
      </w:hyperlink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№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hyperlink r:id="rId22" w:anchor="/document/403807142/entry/4000" w:history="1">
        <w:r w:rsidRPr="00EF7475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>4</w:t>
        </w:r>
      </w:hyperlink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методическим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рекомендациям).</w:t>
      </w:r>
    </w:p>
    <w:p w:rsidR="00921B06" w:rsidRPr="00EF7475" w:rsidRDefault="00921B06" w:rsidP="00921B06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случае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подачи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заявления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представителем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или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законным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представителем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рекомендуемые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формы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приведены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hyperlink r:id="rId23" w:anchor="/document/403807142/entry/2000" w:history="1">
        <w:r w:rsidRPr="00EF7475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>приложениях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>№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>2</w:t>
        </w:r>
      </w:hyperlink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№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hyperlink r:id="rId24" w:anchor="/document/403807142/entry/5000" w:history="1">
        <w:r w:rsidRPr="00EF7475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>5</w:t>
        </w:r>
      </w:hyperlink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методическим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рекомендациям.</w:t>
      </w:r>
    </w:p>
    <w:p w:rsidR="00921B06" w:rsidRPr="00EF7475" w:rsidRDefault="00921B06" w:rsidP="00921B06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5.2.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Списки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нуждающихся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получении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единовременной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материальной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помощи,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формируются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основании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заявлений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заключений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комиссии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установлении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жилом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помещении,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находящемся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зоне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нарушения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условий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жизнедеятельности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заявителя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результате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(далее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-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заключение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установлении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фактов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нарушения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условий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жизнедеятельности).</w:t>
      </w:r>
    </w:p>
    <w:p w:rsidR="00921B06" w:rsidRPr="00EF7475" w:rsidRDefault="00921B06" w:rsidP="00921B06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Заключение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установлении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фактов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нарушения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условий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lastRenderedPageBreak/>
        <w:t>жизнедеятельности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может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быть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подготовлено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комиссией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одного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или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нескольких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проживающих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одном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жилом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помещении,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находящемся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зоне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ситуации.</w:t>
      </w:r>
    </w:p>
    <w:p w:rsidR="00921B06" w:rsidRPr="00EF7475" w:rsidRDefault="00921B06" w:rsidP="00921B06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Заключение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установлении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фактов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нарушения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условий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жизнедеятельности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подписывается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всеми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членами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комиссии.</w:t>
      </w:r>
    </w:p>
    <w:p w:rsidR="00921B06" w:rsidRPr="00EF7475" w:rsidRDefault="00921B06" w:rsidP="00921B06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Граждане,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нуждающиеся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получении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единовременной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материальной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помощи,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proofErr w:type="spellStart"/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ознакамливаются</w:t>
      </w:r>
      <w:proofErr w:type="spellEnd"/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заключением.</w:t>
      </w:r>
    </w:p>
    <w:p w:rsidR="00921B06" w:rsidRPr="00EF7475" w:rsidRDefault="00921B06" w:rsidP="00921B06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Заключение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установлении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фактов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нарушения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условий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жизнедеятельности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утверждается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Главой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proofErr w:type="spellStart"/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Железногорского</w:t>
      </w:r>
      <w:proofErr w:type="spellEnd"/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района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Курской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области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расшифровкой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подписи,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проставлением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даты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заверяется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соответствующей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печатью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(рекомендуемая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форма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приведена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hyperlink r:id="rId25" w:anchor="/document/403807142/entry/3000" w:history="1">
        <w:r w:rsidRPr="00EF7475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>приложении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>№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>3</w:t>
        </w:r>
      </w:hyperlink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методическим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рекомендациям).</w:t>
      </w:r>
    </w:p>
    <w:p w:rsidR="00921B06" w:rsidRPr="00EF7475" w:rsidRDefault="00921B06" w:rsidP="00921B06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5.3.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proofErr w:type="gramStart"/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Списки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нуждающихся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получении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финансовой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помощи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связи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утратой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имущества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первой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необходимости,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формируются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основании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заявлений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заключений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комиссии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установлении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жилом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помещении,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находящемся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зоне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утраты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заявителем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имущества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первой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необходимости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результате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(далее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-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заключение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установлении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фактов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утраты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имущества).</w:t>
      </w:r>
      <w:proofErr w:type="gramEnd"/>
    </w:p>
    <w:p w:rsidR="00921B06" w:rsidRPr="00EF7475" w:rsidRDefault="00921B06" w:rsidP="00921B06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Заключение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установлении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фактов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утраты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имущества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составляется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комиссией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целях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определения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утраты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гражданами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имущества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первой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необходимости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результате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соответствии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критериями,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указанными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hyperlink r:id="rId26" w:anchor="/document/403807142/entry/400" w:history="1">
        <w:r w:rsidRPr="00EF7475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>разделе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>IV</w:t>
        </w:r>
      </w:hyperlink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методических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рекомендаций.</w:t>
      </w:r>
    </w:p>
    <w:p w:rsidR="00921B06" w:rsidRPr="00EF7475" w:rsidRDefault="00921B06" w:rsidP="00921B06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Заключение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установлении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фактов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утраты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имущества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может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быть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подготовлено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комиссией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одного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или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нескольких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проживающих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одном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жилом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помещении,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находящемся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зоне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ситуации.</w:t>
      </w:r>
    </w:p>
    <w:p w:rsidR="00921B06" w:rsidRPr="00EF7475" w:rsidRDefault="00921B06" w:rsidP="00921B06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Заключение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установлении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фактов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утраты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имущества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подписывается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всеми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членами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комиссии.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Граждане,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нуждающиеся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получении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финансовой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помощи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связи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утратой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имущества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первой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необходимости,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proofErr w:type="spellStart"/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ознакамливаются</w:t>
      </w:r>
      <w:proofErr w:type="spellEnd"/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заключением.</w:t>
      </w:r>
    </w:p>
    <w:p w:rsidR="00921B06" w:rsidRPr="00EF7475" w:rsidRDefault="00921B06" w:rsidP="00921B06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Заключение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установлении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фактов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утраты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имущества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утверждается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Главой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proofErr w:type="spellStart"/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Железногорского</w:t>
      </w:r>
      <w:proofErr w:type="spellEnd"/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района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Курской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области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расшифровкой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подписи,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проставлением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даты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заверяется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соответствующей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печатью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(рекомендуемая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форма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приведена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hyperlink r:id="rId27" w:anchor="/document/403807142/entry/6000" w:history="1">
        <w:r w:rsidRPr="00EF7475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>приложении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>№</w:t>
        </w:r>
        <w:r w:rsidR="00353C09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 xml:space="preserve"> </w:t>
        </w:r>
        <w:r w:rsidRPr="00EF7475">
          <w:rPr>
            <w:rStyle w:val="a7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en-US"/>
          </w:rPr>
          <w:t>6</w:t>
        </w:r>
      </w:hyperlink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методическим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рекомендациям).</w:t>
      </w:r>
    </w:p>
    <w:p w:rsidR="00921B06" w:rsidRPr="00EF7475" w:rsidRDefault="00921B06" w:rsidP="00921B06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5.4.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proofErr w:type="gramStart"/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Глава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proofErr w:type="spellStart"/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Железногорского</w:t>
      </w:r>
      <w:proofErr w:type="spellEnd"/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района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Курской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области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подписывает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списки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нуждающихся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получении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единовременной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материальной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помощи,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списки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нуждающихся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получении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финансовой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помощи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связи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утратой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имущества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первой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необходимости,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части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установления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жилых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помещениях,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находящихся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зоне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нарушения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условий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жизнедеятельности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факта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утраты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имущества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первой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необходимости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результате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чрезвычайной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ситуации</w:t>
      </w:r>
      <w:proofErr w:type="gramEnd"/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направляет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указанные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списки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вместе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заключениями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комиссии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комитет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региональной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безопасности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Курской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lastRenderedPageBreak/>
        <w:t>области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срок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более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5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(пяти)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рабочих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дней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proofErr w:type="gramStart"/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даты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поступления</w:t>
      </w:r>
      <w:proofErr w:type="gramEnd"/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списков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комиссию,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обратившихся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единовременной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материальной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помощью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(или)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нуждающихся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получении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финансовой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помощи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связи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утратой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ими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имущества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первой</w:t>
      </w:r>
      <w:r w:rsidR="00353C0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747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необходимости.</w:t>
      </w:r>
    </w:p>
    <w:p w:rsidR="00921B06" w:rsidRPr="00EF7475" w:rsidRDefault="00921B06" w:rsidP="00921B06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C76B02" w:rsidRPr="00EF7475" w:rsidRDefault="00C76B02" w:rsidP="00C76B02">
      <w:pPr>
        <w:widowControl w:val="0"/>
        <w:tabs>
          <w:tab w:val="left" w:pos="129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</w:p>
    <w:p w:rsidR="000343C6" w:rsidRPr="00EF7475" w:rsidRDefault="000343C6" w:rsidP="00C76B02">
      <w:pPr>
        <w:widowControl w:val="0"/>
        <w:tabs>
          <w:tab w:val="left" w:pos="129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</w:p>
    <w:p w:rsidR="00C76B02" w:rsidRPr="00EF7475" w:rsidRDefault="00C76B02" w:rsidP="00C76B02">
      <w:pPr>
        <w:pStyle w:val="a5"/>
        <w:widowControl w:val="0"/>
        <w:tabs>
          <w:tab w:val="left" w:pos="12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6.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Подготовка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списков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граждан,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нуждающихся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получении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единовременного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пособия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связи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с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гибелью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(смертью)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члена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семьи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(включая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пособие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на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погребение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погибшего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(умершего)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члена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семьи),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и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списков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граждан,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нуждающихся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получении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единовременного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пособия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в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связи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с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получением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вреда</w:t>
      </w:r>
      <w:r w:rsidR="00353C0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21B06"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здоровью</w:t>
      </w:r>
    </w:p>
    <w:p w:rsidR="00C76B02" w:rsidRPr="00EF7475" w:rsidRDefault="00C76B02" w:rsidP="00C76B02">
      <w:pPr>
        <w:pStyle w:val="a5"/>
        <w:widowControl w:val="0"/>
        <w:tabs>
          <w:tab w:val="left" w:pos="12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</w:p>
    <w:p w:rsidR="00921B06" w:rsidRPr="00EF7475" w:rsidRDefault="00EF7475" w:rsidP="00921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75">
        <w:rPr>
          <w:rFonts w:ascii="Times New Roman" w:hAnsi="Times New Roman" w:cs="Times New Roman"/>
          <w:sz w:val="28"/>
          <w:szCs w:val="28"/>
        </w:rPr>
        <w:t>6.</w:t>
      </w:r>
      <w:r w:rsidR="00921B06" w:rsidRPr="00EF7475">
        <w:rPr>
          <w:rFonts w:ascii="Times New Roman" w:hAnsi="Times New Roman" w:cs="Times New Roman"/>
          <w:sz w:val="28"/>
          <w:szCs w:val="28"/>
        </w:rPr>
        <w:t>1.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Члены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семьи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погибшего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(умершего)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гражданина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подают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на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имя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председателя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комитета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региональной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безопасности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Курской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области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заявление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о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назначении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выплаты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единовременного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пособия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(рекомендуемая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форма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приведена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anchor="/document/403807142/entry/7000" w:history="1">
        <w:r w:rsidRPr="00EF74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</w:t>
        </w:r>
        <w:r w:rsidR="00353C0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F74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353C0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921B06" w:rsidRPr="00EF74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к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методическим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рекомендациям,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случае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подачи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заявления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представителем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или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законным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представителем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рекомендуемая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форма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приведена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anchor="/document/403807142/entry/8000" w:history="1">
        <w:r w:rsidRPr="00EF74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</w:t>
        </w:r>
        <w:r w:rsidR="00353C0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F74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353C0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921B06" w:rsidRPr="00EF74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="00921B06" w:rsidRPr="00EF7475">
        <w:rPr>
          <w:rFonts w:ascii="Times New Roman" w:hAnsi="Times New Roman" w:cs="Times New Roman"/>
          <w:sz w:val="28"/>
          <w:szCs w:val="28"/>
        </w:rPr>
        <w:t>).</w:t>
      </w:r>
    </w:p>
    <w:p w:rsidR="00921B06" w:rsidRPr="00EF7475" w:rsidRDefault="00EF7475" w:rsidP="00EF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75">
        <w:rPr>
          <w:rFonts w:ascii="Times New Roman" w:hAnsi="Times New Roman" w:cs="Times New Roman"/>
          <w:sz w:val="28"/>
          <w:szCs w:val="28"/>
        </w:rPr>
        <w:t>6.</w:t>
      </w:r>
      <w:r w:rsidR="00921B06" w:rsidRPr="00EF7475">
        <w:rPr>
          <w:rFonts w:ascii="Times New Roman" w:hAnsi="Times New Roman" w:cs="Times New Roman"/>
          <w:sz w:val="28"/>
          <w:szCs w:val="28"/>
        </w:rPr>
        <w:t>2.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1B06" w:rsidRPr="00EF7475">
        <w:rPr>
          <w:rFonts w:ascii="Times New Roman" w:hAnsi="Times New Roman" w:cs="Times New Roman"/>
          <w:sz w:val="28"/>
          <w:szCs w:val="28"/>
        </w:rPr>
        <w:t>Списки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граждан,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нуждающихся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получении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единовременного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пособия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связи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гибелью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(смертью)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члена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семьи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(включая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пособие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на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погребение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погибшего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(умершего)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члена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семьи)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(далее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Pr="00EF7475">
        <w:rPr>
          <w:rFonts w:ascii="Times New Roman" w:hAnsi="Times New Roman" w:cs="Times New Roman"/>
          <w:sz w:val="28"/>
          <w:szCs w:val="28"/>
        </w:rPr>
        <w:t>–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списки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на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единовременное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пособие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связи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гибелью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(смертью),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формируются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на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основании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заявлений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граждан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постановления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следователя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(дознавателя,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судьи)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или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определения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суда,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подтверждающих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факт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гибели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(смерти)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гражданина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результате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чрезвычайной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ситуации.</w:t>
      </w:r>
      <w:proofErr w:type="gramEnd"/>
    </w:p>
    <w:p w:rsidR="00921B06" w:rsidRPr="00EF7475" w:rsidRDefault="00EF7475" w:rsidP="00EF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75">
        <w:rPr>
          <w:rFonts w:ascii="Times New Roman" w:hAnsi="Times New Roman" w:cs="Times New Roman"/>
          <w:sz w:val="28"/>
          <w:szCs w:val="28"/>
        </w:rPr>
        <w:t>6.</w:t>
      </w:r>
      <w:r w:rsidR="00921B06" w:rsidRPr="00EF7475">
        <w:rPr>
          <w:rFonts w:ascii="Times New Roman" w:hAnsi="Times New Roman" w:cs="Times New Roman"/>
          <w:sz w:val="28"/>
          <w:szCs w:val="28"/>
        </w:rPr>
        <w:t>3.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Граждане,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получившие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вред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здоровью,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подают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на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имя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председателя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комитета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региональной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безопасности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Курской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области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заявление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(рекомендуемая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форма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приведена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anchor="/document/403807142/entry/9000" w:history="1">
        <w:r w:rsidRPr="00EF74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</w:t>
        </w:r>
        <w:r w:rsidR="00353C0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F74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353C0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921B06" w:rsidRPr="00EF74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к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методическим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рекомендациям,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случае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подачи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заявления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представителем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или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законным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представителем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рекомендуемая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форма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приведена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anchor="/document/403807142/entry/10000" w:history="1">
        <w:r w:rsidR="00921B06" w:rsidRPr="00EF74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EF74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риложении</w:t>
        </w:r>
        <w:r w:rsidR="00353C0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F74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353C0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921B06" w:rsidRPr="00EF74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="00921B06" w:rsidRPr="00EF7475">
        <w:rPr>
          <w:rFonts w:ascii="Times New Roman" w:hAnsi="Times New Roman" w:cs="Times New Roman"/>
          <w:sz w:val="28"/>
          <w:szCs w:val="28"/>
        </w:rPr>
        <w:t>).</w:t>
      </w:r>
    </w:p>
    <w:p w:rsidR="00921B06" w:rsidRPr="00EF7475" w:rsidRDefault="00EF7475" w:rsidP="00EF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75">
        <w:rPr>
          <w:rFonts w:ascii="Times New Roman" w:hAnsi="Times New Roman" w:cs="Times New Roman"/>
          <w:sz w:val="28"/>
          <w:szCs w:val="28"/>
        </w:rPr>
        <w:t>6.</w:t>
      </w:r>
      <w:r w:rsidR="00921B06" w:rsidRPr="00EF7475">
        <w:rPr>
          <w:rFonts w:ascii="Times New Roman" w:hAnsi="Times New Roman" w:cs="Times New Roman"/>
          <w:sz w:val="28"/>
          <w:szCs w:val="28"/>
        </w:rPr>
        <w:t>4.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1B06" w:rsidRPr="00EF7475">
        <w:rPr>
          <w:rFonts w:ascii="Times New Roman" w:hAnsi="Times New Roman" w:cs="Times New Roman"/>
          <w:sz w:val="28"/>
          <w:szCs w:val="28"/>
        </w:rPr>
        <w:t>Списки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граждан,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нуждающихся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получении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единовременного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пособия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связи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получением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вреда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здоровью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(далее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-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списки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на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единовременное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пособие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связи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получением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вреда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здоровью),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формируются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на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основании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заявлений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граждан,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постановления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следователя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(дознавателя,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судьи)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или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определения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суда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о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признании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граждан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пострадавшими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получившими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вред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здоровью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результате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чрезвычайной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ситуации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информации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о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степени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тяжести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вреда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здоровью.</w:t>
      </w:r>
      <w:proofErr w:type="gramEnd"/>
    </w:p>
    <w:p w:rsidR="00921B06" w:rsidRPr="00EF7475" w:rsidRDefault="00EF7475" w:rsidP="00EF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75">
        <w:rPr>
          <w:rFonts w:ascii="Times New Roman" w:hAnsi="Times New Roman" w:cs="Times New Roman"/>
          <w:sz w:val="28"/>
          <w:szCs w:val="28"/>
        </w:rPr>
        <w:t>6.</w:t>
      </w:r>
      <w:r w:rsidR="00921B06" w:rsidRPr="00EF7475">
        <w:rPr>
          <w:rFonts w:ascii="Times New Roman" w:hAnsi="Times New Roman" w:cs="Times New Roman"/>
          <w:sz w:val="28"/>
          <w:szCs w:val="28"/>
        </w:rPr>
        <w:t>5.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1B06" w:rsidRPr="00EF7475">
        <w:rPr>
          <w:rFonts w:ascii="Times New Roman" w:hAnsi="Times New Roman" w:cs="Times New Roman"/>
          <w:sz w:val="28"/>
          <w:szCs w:val="28"/>
        </w:rPr>
        <w:t>Списки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на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единовременное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пособие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связи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гибелью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(смертью)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списки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на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единовременное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пособие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связи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получением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вреда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здоровью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подписываются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Главой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475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района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Курской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области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направляются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соответствующим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порядком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комитет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региональной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безопасности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Курской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области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срок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не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более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5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(пяти)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рабочих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дней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с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даты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lastRenderedPageBreak/>
        <w:t>поступления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(регистрации)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заявления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в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Администрацию</w:t>
      </w:r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475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353C09">
        <w:rPr>
          <w:rFonts w:ascii="Times New Roman" w:hAnsi="Times New Roman" w:cs="Times New Roman"/>
          <w:sz w:val="28"/>
          <w:szCs w:val="28"/>
        </w:rPr>
        <w:t xml:space="preserve"> </w:t>
      </w:r>
      <w:r w:rsidR="00921B06" w:rsidRPr="00EF7475">
        <w:rPr>
          <w:rFonts w:ascii="Times New Roman" w:hAnsi="Times New Roman" w:cs="Times New Roman"/>
          <w:sz w:val="28"/>
          <w:szCs w:val="28"/>
        </w:rPr>
        <w:t>района.</w:t>
      </w:r>
      <w:proofErr w:type="gramEnd"/>
    </w:p>
    <w:p w:rsidR="009365EC" w:rsidRPr="00EF7475" w:rsidRDefault="009365EC" w:rsidP="00EF7475">
      <w:pPr>
        <w:rPr>
          <w:rFonts w:ascii="Times New Roman" w:hAnsi="Times New Roman" w:cs="Times New Roman"/>
          <w:sz w:val="28"/>
          <w:szCs w:val="28"/>
        </w:rPr>
      </w:pPr>
    </w:p>
    <w:sectPr w:rsidR="009365EC" w:rsidRPr="00EF7475" w:rsidSect="00CD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538"/>
    <w:multiLevelType w:val="hybridMultilevel"/>
    <w:tmpl w:val="0CA67D0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27B83"/>
    <w:multiLevelType w:val="hybridMultilevel"/>
    <w:tmpl w:val="FC92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61C2"/>
    <w:multiLevelType w:val="hybridMultilevel"/>
    <w:tmpl w:val="18664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44F1D"/>
    <w:multiLevelType w:val="hybridMultilevel"/>
    <w:tmpl w:val="C8366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A54BDA"/>
    <w:multiLevelType w:val="hybridMultilevel"/>
    <w:tmpl w:val="39E0C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1231A3"/>
    <w:multiLevelType w:val="hybridMultilevel"/>
    <w:tmpl w:val="FDAA0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C2AA5"/>
    <w:multiLevelType w:val="multilevel"/>
    <w:tmpl w:val="93580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662062"/>
    <w:multiLevelType w:val="hybridMultilevel"/>
    <w:tmpl w:val="643CDFBA"/>
    <w:lvl w:ilvl="0" w:tplc="0EECCF0A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2D7E96"/>
    <w:multiLevelType w:val="multilevel"/>
    <w:tmpl w:val="2086380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05D16E2"/>
    <w:multiLevelType w:val="hybridMultilevel"/>
    <w:tmpl w:val="21D2DA1A"/>
    <w:lvl w:ilvl="0" w:tplc="1F149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37111"/>
    <w:multiLevelType w:val="multilevel"/>
    <w:tmpl w:val="E5C2C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AA6B42"/>
    <w:multiLevelType w:val="hybridMultilevel"/>
    <w:tmpl w:val="0F687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3183F67"/>
    <w:multiLevelType w:val="hybridMultilevel"/>
    <w:tmpl w:val="CDF01BA2"/>
    <w:lvl w:ilvl="0" w:tplc="1F14912A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577D0"/>
    <w:multiLevelType w:val="hybridMultilevel"/>
    <w:tmpl w:val="1896868E"/>
    <w:lvl w:ilvl="0" w:tplc="1F149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B2DA2"/>
    <w:multiLevelType w:val="multilevel"/>
    <w:tmpl w:val="B6160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DD5384"/>
    <w:multiLevelType w:val="multilevel"/>
    <w:tmpl w:val="B29221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6F328BA"/>
    <w:multiLevelType w:val="multilevel"/>
    <w:tmpl w:val="2726289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DF6B17"/>
    <w:multiLevelType w:val="hybridMultilevel"/>
    <w:tmpl w:val="57F604BE"/>
    <w:lvl w:ilvl="0" w:tplc="42C6F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0"/>
  </w:num>
  <w:num w:numId="5">
    <w:abstractNumId w:val="7"/>
  </w:num>
  <w:num w:numId="6">
    <w:abstractNumId w:val="11"/>
  </w:num>
  <w:num w:numId="7">
    <w:abstractNumId w:val="5"/>
  </w:num>
  <w:num w:numId="8">
    <w:abstractNumId w:val="13"/>
  </w:num>
  <w:num w:numId="9">
    <w:abstractNumId w:val="9"/>
  </w:num>
  <w:num w:numId="10">
    <w:abstractNumId w:val="17"/>
  </w:num>
  <w:num w:numId="11">
    <w:abstractNumId w:val="4"/>
  </w:num>
  <w:num w:numId="12">
    <w:abstractNumId w:val="3"/>
  </w:num>
  <w:num w:numId="13">
    <w:abstractNumId w:val="2"/>
  </w:num>
  <w:num w:numId="14">
    <w:abstractNumId w:val="14"/>
  </w:num>
  <w:num w:numId="15">
    <w:abstractNumId w:val="10"/>
  </w:num>
  <w:num w:numId="16">
    <w:abstractNumId w:val="6"/>
  </w:num>
  <w:num w:numId="17">
    <w:abstractNumId w:val="1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58C"/>
    <w:rsid w:val="00016EA6"/>
    <w:rsid w:val="0002532E"/>
    <w:rsid w:val="000343C6"/>
    <w:rsid w:val="0004658C"/>
    <w:rsid w:val="00065A76"/>
    <w:rsid w:val="0008438F"/>
    <w:rsid w:val="0010420B"/>
    <w:rsid w:val="0014592E"/>
    <w:rsid w:val="00170824"/>
    <w:rsid w:val="00173F98"/>
    <w:rsid w:val="001B4045"/>
    <w:rsid w:val="001B53C9"/>
    <w:rsid w:val="001E24B0"/>
    <w:rsid w:val="001F514A"/>
    <w:rsid w:val="002E3A44"/>
    <w:rsid w:val="00326DCF"/>
    <w:rsid w:val="00347467"/>
    <w:rsid w:val="00353C09"/>
    <w:rsid w:val="003D07AE"/>
    <w:rsid w:val="003E41E5"/>
    <w:rsid w:val="00440EC7"/>
    <w:rsid w:val="0044118D"/>
    <w:rsid w:val="00494CDC"/>
    <w:rsid w:val="004A3840"/>
    <w:rsid w:val="004B101A"/>
    <w:rsid w:val="004F2356"/>
    <w:rsid w:val="00566F2A"/>
    <w:rsid w:val="005834BF"/>
    <w:rsid w:val="005A14E1"/>
    <w:rsid w:val="005C5FC7"/>
    <w:rsid w:val="00645A8D"/>
    <w:rsid w:val="006503B5"/>
    <w:rsid w:val="00661A96"/>
    <w:rsid w:val="006A5AF1"/>
    <w:rsid w:val="006B3AAB"/>
    <w:rsid w:val="006F75D2"/>
    <w:rsid w:val="00707A05"/>
    <w:rsid w:val="0072442D"/>
    <w:rsid w:val="00742B9B"/>
    <w:rsid w:val="00745B52"/>
    <w:rsid w:val="008240F1"/>
    <w:rsid w:val="00877E93"/>
    <w:rsid w:val="009002B0"/>
    <w:rsid w:val="00921B06"/>
    <w:rsid w:val="009365EC"/>
    <w:rsid w:val="0094583C"/>
    <w:rsid w:val="00964BF3"/>
    <w:rsid w:val="0099149A"/>
    <w:rsid w:val="009C0BDC"/>
    <w:rsid w:val="00A033DC"/>
    <w:rsid w:val="00A13C26"/>
    <w:rsid w:val="00A1549B"/>
    <w:rsid w:val="00A22305"/>
    <w:rsid w:val="00AE0F7C"/>
    <w:rsid w:val="00B4096B"/>
    <w:rsid w:val="00B63473"/>
    <w:rsid w:val="00B838A5"/>
    <w:rsid w:val="00B97512"/>
    <w:rsid w:val="00BF52F7"/>
    <w:rsid w:val="00C76B02"/>
    <w:rsid w:val="00CA3557"/>
    <w:rsid w:val="00CD3D2F"/>
    <w:rsid w:val="00D17E04"/>
    <w:rsid w:val="00D43E55"/>
    <w:rsid w:val="00D6055A"/>
    <w:rsid w:val="00DA6B11"/>
    <w:rsid w:val="00E05553"/>
    <w:rsid w:val="00E23204"/>
    <w:rsid w:val="00E5300D"/>
    <w:rsid w:val="00E53F6B"/>
    <w:rsid w:val="00E756F3"/>
    <w:rsid w:val="00EA58C6"/>
    <w:rsid w:val="00EC72FE"/>
    <w:rsid w:val="00ED09A6"/>
    <w:rsid w:val="00EE247A"/>
    <w:rsid w:val="00EF5663"/>
    <w:rsid w:val="00EF7475"/>
    <w:rsid w:val="00F57AC0"/>
    <w:rsid w:val="00F6085A"/>
    <w:rsid w:val="00FB1502"/>
    <w:rsid w:val="00FB2A45"/>
    <w:rsid w:val="00FF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5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4BF3"/>
    <w:pPr>
      <w:ind w:left="720"/>
      <w:contextualSpacing/>
    </w:pPr>
  </w:style>
  <w:style w:type="table" w:styleId="a6">
    <w:name w:val="Table Grid"/>
    <w:basedOn w:val="a1"/>
    <w:uiPriority w:val="59"/>
    <w:rsid w:val="003E4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9365E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11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3540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2024-06-24T05:49:00Z</cp:lastPrinted>
  <dcterms:created xsi:type="dcterms:W3CDTF">2024-06-03T11:56:00Z</dcterms:created>
  <dcterms:modified xsi:type="dcterms:W3CDTF">2024-07-08T13:16:00Z</dcterms:modified>
</cp:coreProperties>
</file>