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7D" w:rsidRPr="00473F4B" w:rsidRDefault="00D92B7D" w:rsidP="00A9063B">
      <w:pPr>
        <w:tabs>
          <w:tab w:val="left" w:pos="2220"/>
        </w:tabs>
        <w:rPr>
          <w:b/>
          <w:sz w:val="28"/>
          <w:szCs w:val="28"/>
        </w:rPr>
      </w:pPr>
      <w:r w:rsidRPr="00473F4B">
        <w:rPr>
          <w:b/>
          <w:sz w:val="28"/>
          <w:szCs w:val="28"/>
        </w:rPr>
        <w:t xml:space="preserve">                                 МУНИЦИПАЛЬНЫЙ РАЙОН</w:t>
      </w:r>
    </w:p>
    <w:p w:rsidR="00D92B7D" w:rsidRPr="00473F4B" w:rsidRDefault="00D92B7D" w:rsidP="00A9063B">
      <w:pPr>
        <w:tabs>
          <w:tab w:val="left" w:pos="1380"/>
        </w:tabs>
        <w:rPr>
          <w:b/>
          <w:sz w:val="28"/>
          <w:szCs w:val="28"/>
        </w:rPr>
      </w:pPr>
      <w:r w:rsidRPr="00473F4B">
        <w:rPr>
          <w:b/>
          <w:sz w:val="28"/>
          <w:szCs w:val="28"/>
        </w:rPr>
        <w:t xml:space="preserve">          «ЖЕЛЕЗНОГОРСКИЙ РАЙОН» КУРСКОЙ ОБЛАСТИ</w:t>
      </w:r>
    </w:p>
    <w:p w:rsidR="00D92B7D" w:rsidRPr="00473F4B" w:rsidRDefault="00D92B7D" w:rsidP="00A9063B">
      <w:pPr>
        <w:rPr>
          <w:b/>
          <w:sz w:val="28"/>
          <w:szCs w:val="28"/>
        </w:rPr>
      </w:pPr>
    </w:p>
    <w:p w:rsidR="00D92B7D" w:rsidRPr="00473F4B" w:rsidRDefault="00D92B7D" w:rsidP="00A9063B">
      <w:pPr>
        <w:tabs>
          <w:tab w:val="left" w:pos="2535"/>
        </w:tabs>
        <w:rPr>
          <w:b/>
          <w:sz w:val="28"/>
          <w:szCs w:val="28"/>
        </w:rPr>
      </w:pPr>
      <w:r w:rsidRPr="00473F4B">
        <w:rPr>
          <w:b/>
          <w:sz w:val="28"/>
          <w:szCs w:val="28"/>
        </w:rPr>
        <w:tab/>
        <w:t xml:space="preserve">  АДМИНИСТРАЦИЯ </w:t>
      </w:r>
    </w:p>
    <w:p w:rsidR="00D92B7D" w:rsidRPr="00473F4B" w:rsidRDefault="00D92B7D" w:rsidP="00A9063B">
      <w:pPr>
        <w:ind w:firstLine="708"/>
        <w:rPr>
          <w:b/>
          <w:sz w:val="28"/>
          <w:szCs w:val="28"/>
        </w:rPr>
      </w:pPr>
      <w:r w:rsidRPr="00473F4B">
        <w:rPr>
          <w:b/>
          <w:sz w:val="28"/>
          <w:szCs w:val="28"/>
        </w:rPr>
        <w:t>ЖЕЛЕЗНОГОРСКОГО РАЙОНА КУРСКОЙ ОБЛАСТИ</w:t>
      </w:r>
    </w:p>
    <w:p w:rsidR="00D92B7D" w:rsidRPr="00473F4B" w:rsidRDefault="00D92B7D" w:rsidP="00A9063B">
      <w:pPr>
        <w:rPr>
          <w:b/>
          <w:sz w:val="28"/>
          <w:szCs w:val="28"/>
        </w:rPr>
      </w:pPr>
    </w:p>
    <w:p w:rsidR="00D92B7D" w:rsidRPr="00473F4B" w:rsidRDefault="00D92B7D" w:rsidP="00A9063B">
      <w:pPr>
        <w:tabs>
          <w:tab w:val="left" w:pos="2775"/>
        </w:tabs>
        <w:rPr>
          <w:b/>
          <w:sz w:val="28"/>
          <w:szCs w:val="28"/>
        </w:rPr>
      </w:pPr>
      <w:r w:rsidRPr="00473F4B">
        <w:rPr>
          <w:b/>
          <w:sz w:val="28"/>
          <w:szCs w:val="28"/>
        </w:rPr>
        <w:tab/>
      </w:r>
      <w:r w:rsidR="00C90A42" w:rsidRPr="00473F4B">
        <w:rPr>
          <w:b/>
          <w:sz w:val="28"/>
          <w:szCs w:val="28"/>
        </w:rPr>
        <w:t>ПОСТАНОВЛЕНИЕ</w:t>
      </w:r>
    </w:p>
    <w:p w:rsidR="00D92B7D" w:rsidRPr="00473F4B" w:rsidRDefault="00D92B7D" w:rsidP="00A9063B">
      <w:pPr>
        <w:rPr>
          <w:sz w:val="28"/>
          <w:szCs w:val="28"/>
        </w:rPr>
      </w:pPr>
    </w:p>
    <w:p w:rsidR="00D92B7D" w:rsidRPr="00473F4B" w:rsidRDefault="00D92B7D" w:rsidP="00A9063B">
      <w:pPr>
        <w:rPr>
          <w:sz w:val="28"/>
          <w:szCs w:val="28"/>
        </w:rPr>
      </w:pPr>
    </w:p>
    <w:p w:rsidR="00D92B7D" w:rsidRPr="00473F4B" w:rsidRDefault="001A17FE" w:rsidP="00A9063B">
      <w:pPr>
        <w:rPr>
          <w:sz w:val="28"/>
          <w:szCs w:val="28"/>
        </w:rPr>
      </w:pPr>
      <w:r w:rsidRPr="00473F4B">
        <w:rPr>
          <w:sz w:val="28"/>
          <w:szCs w:val="28"/>
        </w:rPr>
        <w:t>о</w:t>
      </w:r>
      <w:r w:rsidR="00D92B7D" w:rsidRPr="00473F4B">
        <w:rPr>
          <w:sz w:val="28"/>
          <w:szCs w:val="28"/>
        </w:rPr>
        <w:t>т</w:t>
      </w:r>
      <w:r w:rsidRPr="00473F4B">
        <w:rPr>
          <w:sz w:val="28"/>
          <w:szCs w:val="28"/>
        </w:rPr>
        <w:t xml:space="preserve"> </w:t>
      </w:r>
      <w:r w:rsidR="00D3596F">
        <w:rPr>
          <w:sz w:val="28"/>
          <w:szCs w:val="28"/>
        </w:rPr>
        <w:t>27</w:t>
      </w:r>
      <w:r w:rsidR="00D92B7D" w:rsidRPr="00473F4B">
        <w:rPr>
          <w:sz w:val="28"/>
          <w:szCs w:val="28"/>
        </w:rPr>
        <w:t>.</w:t>
      </w:r>
      <w:r w:rsidR="00C90A42" w:rsidRPr="00473F4B">
        <w:rPr>
          <w:sz w:val="28"/>
          <w:szCs w:val="28"/>
        </w:rPr>
        <w:t>0</w:t>
      </w:r>
      <w:r w:rsidR="0030412E" w:rsidRPr="00473F4B">
        <w:rPr>
          <w:sz w:val="28"/>
          <w:szCs w:val="28"/>
        </w:rPr>
        <w:t>3</w:t>
      </w:r>
      <w:r w:rsidR="00D92B7D" w:rsidRPr="00473F4B">
        <w:rPr>
          <w:sz w:val="28"/>
          <w:szCs w:val="28"/>
        </w:rPr>
        <w:t>.20</w:t>
      </w:r>
      <w:r w:rsidR="00C90A42" w:rsidRPr="00473F4B">
        <w:rPr>
          <w:sz w:val="28"/>
          <w:szCs w:val="28"/>
        </w:rPr>
        <w:t>2</w:t>
      </w:r>
      <w:r w:rsidR="0030412E" w:rsidRPr="00473F4B">
        <w:rPr>
          <w:sz w:val="28"/>
          <w:szCs w:val="28"/>
        </w:rPr>
        <w:t>4</w:t>
      </w:r>
      <w:r w:rsidR="00C6454B" w:rsidRPr="00473F4B">
        <w:rPr>
          <w:sz w:val="28"/>
          <w:szCs w:val="28"/>
        </w:rPr>
        <w:t xml:space="preserve"> </w:t>
      </w:r>
      <w:r w:rsidR="00D92B7D" w:rsidRPr="00473F4B">
        <w:rPr>
          <w:sz w:val="28"/>
          <w:szCs w:val="28"/>
        </w:rPr>
        <w:t>№</w:t>
      </w:r>
      <w:r w:rsidR="00C6454B" w:rsidRPr="00473F4B">
        <w:rPr>
          <w:sz w:val="28"/>
          <w:szCs w:val="28"/>
        </w:rPr>
        <w:t xml:space="preserve"> </w:t>
      </w:r>
      <w:r w:rsidR="00D3596F">
        <w:rPr>
          <w:sz w:val="28"/>
          <w:szCs w:val="28"/>
        </w:rPr>
        <w:t>200</w:t>
      </w:r>
    </w:p>
    <w:p w:rsidR="00D92B7D" w:rsidRPr="00473F4B" w:rsidRDefault="00D92B7D" w:rsidP="00C6454B">
      <w:r w:rsidRPr="00473F4B">
        <w:t>г. Железногорск</w:t>
      </w:r>
    </w:p>
    <w:p w:rsidR="00F45B50" w:rsidRPr="00473F4B" w:rsidRDefault="00F45B50" w:rsidP="00F45B50">
      <w:pPr>
        <w:pStyle w:val="Style3"/>
        <w:widowControl/>
        <w:rPr>
          <w:rStyle w:val="FontStyle30"/>
          <w:color w:val="auto"/>
        </w:rPr>
      </w:pPr>
    </w:p>
    <w:p w:rsidR="000D1D72" w:rsidRPr="002C44E1" w:rsidRDefault="000D1D72" w:rsidP="006A303B">
      <w:pPr>
        <w:jc w:val="center"/>
        <w:rPr>
          <w:bCs/>
          <w:sz w:val="28"/>
          <w:szCs w:val="28"/>
        </w:rPr>
      </w:pPr>
    </w:p>
    <w:p w:rsidR="002C44E1" w:rsidRPr="002C44E1" w:rsidRDefault="002C44E1" w:rsidP="006A303B">
      <w:pPr>
        <w:jc w:val="center"/>
        <w:rPr>
          <w:bCs/>
          <w:sz w:val="28"/>
          <w:szCs w:val="28"/>
        </w:rPr>
      </w:pPr>
    </w:p>
    <w:p w:rsidR="002C44E1" w:rsidRPr="002C44E1" w:rsidRDefault="002C44E1" w:rsidP="006A303B">
      <w:pPr>
        <w:jc w:val="center"/>
        <w:rPr>
          <w:bCs/>
          <w:sz w:val="28"/>
          <w:szCs w:val="28"/>
        </w:rPr>
      </w:pPr>
    </w:p>
    <w:p w:rsidR="002C44E1" w:rsidRPr="002C44E1" w:rsidRDefault="002C44E1" w:rsidP="006A303B">
      <w:pPr>
        <w:jc w:val="center"/>
        <w:rPr>
          <w:bCs/>
          <w:sz w:val="28"/>
          <w:szCs w:val="28"/>
        </w:rPr>
      </w:pPr>
    </w:p>
    <w:p w:rsidR="002C44E1" w:rsidRPr="00473F4B" w:rsidRDefault="002C44E1" w:rsidP="006A303B">
      <w:pPr>
        <w:jc w:val="center"/>
        <w:rPr>
          <w:b/>
          <w:bCs/>
          <w:sz w:val="28"/>
          <w:szCs w:val="28"/>
        </w:rPr>
      </w:pPr>
    </w:p>
    <w:p w:rsidR="00D92B7D" w:rsidRPr="00473F4B" w:rsidRDefault="00151042" w:rsidP="006A303B">
      <w:pPr>
        <w:jc w:val="center"/>
        <w:rPr>
          <w:rStyle w:val="FontStyle30"/>
          <w:sz w:val="28"/>
          <w:szCs w:val="28"/>
        </w:rPr>
      </w:pPr>
      <w:r w:rsidRPr="00473F4B">
        <w:rPr>
          <w:b/>
          <w:bCs/>
          <w:sz w:val="28"/>
          <w:szCs w:val="28"/>
        </w:rPr>
        <w:t>О внесении изменений в постановление Администрации Железногор</w:t>
      </w:r>
      <w:r w:rsidR="00473F4B" w:rsidRPr="00473F4B">
        <w:rPr>
          <w:b/>
          <w:bCs/>
          <w:sz w:val="28"/>
          <w:szCs w:val="28"/>
        </w:rPr>
        <w:t xml:space="preserve">ского района Курской области </w:t>
      </w:r>
      <w:r w:rsidR="006A303B" w:rsidRPr="00473F4B">
        <w:rPr>
          <w:b/>
          <w:bCs/>
          <w:sz w:val="28"/>
          <w:szCs w:val="28"/>
        </w:rPr>
        <w:t xml:space="preserve">от 30.03.2020 № 229 «  </w:t>
      </w:r>
      <w:r w:rsidR="00D92B7D" w:rsidRPr="00473F4B">
        <w:rPr>
          <w:rStyle w:val="FontStyle30"/>
          <w:sz w:val="28"/>
          <w:szCs w:val="28"/>
        </w:rPr>
        <w:t>О</w:t>
      </w:r>
      <w:r w:rsidR="00F45B50" w:rsidRPr="00473F4B">
        <w:rPr>
          <w:rStyle w:val="FontStyle30"/>
          <w:sz w:val="28"/>
          <w:szCs w:val="28"/>
        </w:rPr>
        <w:t xml:space="preserve">б утверждении </w:t>
      </w:r>
      <w:r w:rsidR="00D92B7D" w:rsidRPr="00473F4B">
        <w:rPr>
          <w:rStyle w:val="FontStyle30"/>
          <w:sz w:val="28"/>
          <w:szCs w:val="28"/>
        </w:rPr>
        <w:t xml:space="preserve"> П</w:t>
      </w:r>
      <w:r w:rsidR="00C90A42" w:rsidRPr="00473F4B">
        <w:rPr>
          <w:rStyle w:val="FontStyle30"/>
          <w:sz w:val="28"/>
          <w:szCs w:val="28"/>
        </w:rPr>
        <w:t>лан</w:t>
      </w:r>
      <w:r w:rsidR="00F45B50" w:rsidRPr="00473F4B">
        <w:rPr>
          <w:rStyle w:val="FontStyle30"/>
          <w:sz w:val="28"/>
          <w:szCs w:val="28"/>
        </w:rPr>
        <w:t>а</w:t>
      </w:r>
      <w:r w:rsidR="00C90A42" w:rsidRPr="00473F4B">
        <w:rPr>
          <w:rStyle w:val="FontStyle30"/>
          <w:sz w:val="28"/>
          <w:szCs w:val="28"/>
        </w:rPr>
        <w:t xml:space="preserve"> мероприятий по росту доходов и оптимизацию расходов муниципального района «Железногорский район» Курской области на 2020-2024 годы</w:t>
      </w:r>
      <w:r w:rsidR="006A303B" w:rsidRPr="00473F4B">
        <w:rPr>
          <w:rStyle w:val="FontStyle30"/>
          <w:sz w:val="28"/>
          <w:szCs w:val="28"/>
        </w:rPr>
        <w:t>»</w:t>
      </w:r>
    </w:p>
    <w:p w:rsidR="00D92B7D" w:rsidRPr="00473F4B" w:rsidRDefault="00D92B7D" w:rsidP="00C90A42">
      <w:pPr>
        <w:pStyle w:val="Style3"/>
        <w:widowControl/>
        <w:jc w:val="left"/>
        <w:rPr>
          <w:rStyle w:val="FontStyle30"/>
          <w:sz w:val="28"/>
          <w:szCs w:val="28"/>
        </w:rPr>
      </w:pPr>
      <w:r w:rsidRPr="00473F4B">
        <w:rPr>
          <w:rStyle w:val="FontStyle30"/>
          <w:sz w:val="28"/>
          <w:szCs w:val="28"/>
        </w:rPr>
        <w:t xml:space="preserve"> </w:t>
      </w:r>
    </w:p>
    <w:p w:rsidR="00D92B7D" w:rsidRPr="00F45B50" w:rsidRDefault="00D92B7D">
      <w:pPr>
        <w:rPr>
          <w:sz w:val="28"/>
          <w:szCs w:val="28"/>
        </w:rPr>
      </w:pPr>
    </w:p>
    <w:p w:rsidR="00F24AF4" w:rsidRDefault="00A64896" w:rsidP="00F24AF4">
      <w:pPr>
        <w:pStyle w:val="a3"/>
        <w:ind w:firstLine="709"/>
        <w:jc w:val="both"/>
        <w:rPr>
          <w:rStyle w:val="FontStyle31"/>
          <w:color w:val="auto"/>
          <w:sz w:val="28"/>
          <w:szCs w:val="28"/>
        </w:rPr>
      </w:pPr>
      <w:proofErr w:type="gramStart"/>
      <w:r w:rsidRPr="00F24AF4">
        <w:rPr>
          <w:sz w:val="28"/>
          <w:szCs w:val="28"/>
        </w:rPr>
        <w:t xml:space="preserve">В соответствии  с положениями  статьи 131 Бюджетного кодекса Российской Федерации, </w:t>
      </w:r>
      <w:r w:rsidR="00052EE0" w:rsidRPr="00F24AF4">
        <w:rPr>
          <w:sz w:val="28"/>
          <w:szCs w:val="28"/>
        </w:rPr>
        <w:t>постановлением Администрации Курской области  от 26.09.2018 №778-па «Об утверждении Программы оздоровления государственных финансов Курской области»</w:t>
      </w:r>
      <w:r w:rsidR="003905DD" w:rsidRPr="00F24AF4">
        <w:rPr>
          <w:sz w:val="28"/>
          <w:szCs w:val="28"/>
        </w:rPr>
        <w:t xml:space="preserve"> (в редакции постановлени</w:t>
      </w:r>
      <w:r w:rsidR="00F83420" w:rsidRPr="00F24AF4">
        <w:rPr>
          <w:sz w:val="28"/>
          <w:szCs w:val="28"/>
        </w:rPr>
        <w:t>и</w:t>
      </w:r>
      <w:proofErr w:type="gramEnd"/>
      <w:r w:rsidR="00F83420" w:rsidRPr="00F24AF4">
        <w:rPr>
          <w:sz w:val="28"/>
          <w:szCs w:val="28"/>
        </w:rPr>
        <w:t xml:space="preserve"> </w:t>
      </w:r>
      <w:proofErr w:type="gramStart"/>
      <w:r w:rsidR="00F83420" w:rsidRPr="00F24AF4">
        <w:rPr>
          <w:sz w:val="28"/>
          <w:szCs w:val="28"/>
        </w:rPr>
        <w:t>Администрации Курской области от 01.12.2021 №1416-па)</w:t>
      </w:r>
      <w:r w:rsidR="00052EE0" w:rsidRPr="00F24AF4">
        <w:rPr>
          <w:sz w:val="28"/>
          <w:szCs w:val="28"/>
        </w:rPr>
        <w:t xml:space="preserve"> и </w:t>
      </w:r>
      <w:r w:rsidR="00AB0A21" w:rsidRPr="00F24AF4">
        <w:rPr>
          <w:sz w:val="28"/>
          <w:szCs w:val="28"/>
        </w:rPr>
        <w:t>в</w:t>
      </w:r>
      <w:r w:rsidR="00D92B7D" w:rsidRPr="00F24AF4">
        <w:rPr>
          <w:rStyle w:val="FontStyle31"/>
          <w:color w:val="auto"/>
          <w:sz w:val="28"/>
          <w:szCs w:val="28"/>
        </w:rPr>
        <w:t xml:space="preserve"> целях оздоровления муниципальных финансов </w:t>
      </w:r>
      <w:r w:rsidR="00AB0A21" w:rsidRPr="00F24AF4">
        <w:rPr>
          <w:rStyle w:val="FontStyle31"/>
          <w:color w:val="auto"/>
          <w:sz w:val="28"/>
          <w:szCs w:val="28"/>
        </w:rPr>
        <w:t xml:space="preserve">муниципального района «Железногорский район» </w:t>
      </w:r>
      <w:r w:rsidR="00D92B7D" w:rsidRPr="00F24AF4">
        <w:rPr>
          <w:rStyle w:val="FontStyle31"/>
          <w:color w:val="auto"/>
          <w:sz w:val="28"/>
          <w:szCs w:val="28"/>
        </w:rPr>
        <w:t>Курской области</w:t>
      </w:r>
      <w:r w:rsidR="00AB0A21" w:rsidRPr="00F24AF4">
        <w:rPr>
          <w:rStyle w:val="FontStyle31"/>
          <w:color w:val="auto"/>
          <w:sz w:val="28"/>
          <w:szCs w:val="28"/>
        </w:rPr>
        <w:t xml:space="preserve"> Администрация Железногорского района Курской области ПОСТАНОВЛЯЕТ:</w:t>
      </w:r>
      <w:proofErr w:type="gramEnd"/>
    </w:p>
    <w:p w:rsidR="00473F4B" w:rsidRPr="00F24AF4" w:rsidRDefault="00473F4B" w:rsidP="00F24AF4">
      <w:pPr>
        <w:pStyle w:val="a3"/>
        <w:ind w:firstLine="709"/>
        <w:jc w:val="both"/>
        <w:rPr>
          <w:rStyle w:val="FontStyle31"/>
          <w:color w:val="auto"/>
          <w:sz w:val="28"/>
          <w:szCs w:val="28"/>
        </w:rPr>
      </w:pPr>
    </w:p>
    <w:p w:rsidR="00052EE0" w:rsidRDefault="00151042" w:rsidP="00F24AF4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52EE0">
        <w:rPr>
          <w:sz w:val="28"/>
          <w:szCs w:val="28"/>
        </w:rPr>
        <w:t xml:space="preserve">. </w:t>
      </w:r>
      <w:r w:rsidR="00676BD6">
        <w:rPr>
          <w:sz w:val="28"/>
          <w:szCs w:val="28"/>
        </w:rPr>
        <w:t xml:space="preserve">Утвердить </w:t>
      </w:r>
      <w:r w:rsidR="00FF05C9">
        <w:rPr>
          <w:sz w:val="28"/>
          <w:szCs w:val="28"/>
        </w:rPr>
        <w:t xml:space="preserve">План </w:t>
      </w:r>
      <w:r w:rsidR="00FF05C9" w:rsidRPr="006A303B">
        <w:rPr>
          <w:rStyle w:val="FontStyle30"/>
          <w:b w:val="0"/>
          <w:sz w:val="28"/>
          <w:szCs w:val="28"/>
        </w:rPr>
        <w:t>мероприяти</w:t>
      </w:r>
      <w:r w:rsidR="00F83420">
        <w:rPr>
          <w:rStyle w:val="FontStyle30"/>
          <w:b w:val="0"/>
          <w:sz w:val="28"/>
          <w:szCs w:val="28"/>
        </w:rPr>
        <w:t>й по росту доходов и оптимизации</w:t>
      </w:r>
      <w:r w:rsidR="00FF05C9" w:rsidRPr="006A303B">
        <w:rPr>
          <w:rStyle w:val="FontStyle30"/>
          <w:b w:val="0"/>
          <w:sz w:val="28"/>
          <w:szCs w:val="28"/>
        </w:rPr>
        <w:t xml:space="preserve"> расходов муниципального района «Железногорский район» Курской области на 2020-2024 годы</w:t>
      </w:r>
      <w:r w:rsidR="00052EE0">
        <w:rPr>
          <w:bCs/>
          <w:sz w:val="28"/>
          <w:szCs w:val="28"/>
        </w:rPr>
        <w:t>, утвержденн</w:t>
      </w:r>
      <w:r w:rsidR="00FF05C9">
        <w:rPr>
          <w:bCs/>
          <w:sz w:val="28"/>
          <w:szCs w:val="28"/>
        </w:rPr>
        <w:t>ый</w:t>
      </w:r>
      <w:r w:rsidR="00052EE0">
        <w:rPr>
          <w:bCs/>
          <w:sz w:val="28"/>
          <w:szCs w:val="28"/>
        </w:rPr>
        <w:t xml:space="preserve"> постановлением Администрации Железногорского района Курской области от 30.</w:t>
      </w:r>
      <w:r w:rsidR="00351B65">
        <w:rPr>
          <w:bCs/>
          <w:sz w:val="28"/>
          <w:szCs w:val="28"/>
        </w:rPr>
        <w:t>03</w:t>
      </w:r>
      <w:r w:rsidR="00052EE0">
        <w:rPr>
          <w:bCs/>
          <w:sz w:val="28"/>
          <w:szCs w:val="28"/>
        </w:rPr>
        <w:t>.20</w:t>
      </w:r>
      <w:r w:rsidR="00351B65">
        <w:rPr>
          <w:bCs/>
          <w:sz w:val="28"/>
          <w:szCs w:val="28"/>
        </w:rPr>
        <w:t>20</w:t>
      </w:r>
      <w:r w:rsidR="00052EE0">
        <w:rPr>
          <w:bCs/>
          <w:sz w:val="28"/>
          <w:szCs w:val="28"/>
        </w:rPr>
        <w:t xml:space="preserve"> № </w:t>
      </w:r>
      <w:r w:rsidR="00351B65">
        <w:rPr>
          <w:bCs/>
          <w:sz w:val="28"/>
          <w:szCs w:val="28"/>
        </w:rPr>
        <w:t>229</w:t>
      </w:r>
      <w:r w:rsidR="00052EE0">
        <w:rPr>
          <w:bCs/>
          <w:sz w:val="28"/>
          <w:szCs w:val="28"/>
        </w:rPr>
        <w:t xml:space="preserve">, изложив </w:t>
      </w:r>
      <w:r w:rsidR="00351B65">
        <w:rPr>
          <w:bCs/>
          <w:sz w:val="28"/>
          <w:szCs w:val="28"/>
        </w:rPr>
        <w:t>его</w:t>
      </w:r>
      <w:r w:rsidR="00052EE0">
        <w:rPr>
          <w:bCs/>
          <w:sz w:val="28"/>
          <w:szCs w:val="28"/>
        </w:rPr>
        <w:t xml:space="preserve"> в новой редакции (прилага</w:t>
      </w:r>
      <w:r w:rsidR="00A14BBA">
        <w:rPr>
          <w:bCs/>
          <w:sz w:val="28"/>
          <w:szCs w:val="28"/>
        </w:rPr>
        <w:t>е</w:t>
      </w:r>
      <w:r w:rsidR="00052EE0">
        <w:rPr>
          <w:bCs/>
          <w:sz w:val="28"/>
          <w:szCs w:val="28"/>
        </w:rPr>
        <w:t>тся).</w:t>
      </w:r>
    </w:p>
    <w:p w:rsidR="00052EE0" w:rsidRDefault="00052EE0" w:rsidP="00052EE0">
      <w:pPr>
        <w:tabs>
          <w:tab w:val="left" w:pos="1460"/>
        </w:tabs>
        <w:jc w:val="both"/>
        <w:rPr>
          <w:sz w:val="28"/>
          <w:szCs w:val="28"/>
        </w:rPr>
      </w:pPr>
      <w:r w:rsidRPr="00986C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86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86CD1">
        <w:rPr>
          <w:sz w:val="28"/>
          <w:szCs w:val="28"/>
        </w:rPr>
        <w:t xml:space="preserve"> </w:t>
      </w:r>
      <w:r w:rsidR="00151042">
        <w:rPr>
          <w:sz w:val="28"/>
          <w:szCs w:val="28"/>
        </w:rPr>
        <w:t>2</w:t>
      </w:r>
      <w:r w:rsidRPr="00986CD1">
        <w:rPr>
          <w:sz w:val="28"/>
          <w:szCs w:val="28"/>
        </w:rPr>
        <w:t xml:space="preserve">. </w:t>
      </w:r>
      <w:proofErr w:type="gramStart"/>
      <w:r w:rsidRPr="00986CD1">
        <w:rPr>
          <w:sz w:val="28"/>
          <w:szCs w:val="28"/>
        </w:rPr>
        <w:t>Контроль за</w:t>
      </w:r>
      <w:proofErr w:type="gramEnd"/>
      <w:r w:rsidRPr="00986CD1">
        <w:rPr>
          <w:sz w:val="28"/>
          <w:szCs w:val="28"/>
        </w:rPr>
        <w:t xml:space="preserve"> исполнением </w:t>
      </w:r>
      <w:r w:rsidR="00502A3B">
        <w:rPr>
          <w:sz w:val="28"/>
          <w:szCs w:val="28"/>
        </w:rPr>
        <w:t>настоящего</w:t>
      </w:r>
      <w:r w:rsidRPr="00986CD1">
        <w:rPr>
          <w:sz w:val="28"/>
          <w:szCs w:val="28"/>
        </w:rPr>
        <w:t xml:space="preserve"> постановления оставляю за собой.</w:t>
      </w:r>
    </w:p>
    <w:p w:rsidR="00052EE0" w:rsidRDefault="00052EE0" w:rsidP="00052EE0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042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постановление в газете «Жизнь района» и на официальном сайте Администрации  Железногорского района Курской области в сети «Интернет».</w:t>
      </w:r>
    </w:p>
    <w:p w:rsidR="00052EE0" w:rsidRDefault="00052EE0" w:rsidP="00052EE0">
      <w:pPr>
        <w:tabs>
          <w:tab w:val="left" w:pos="1460"/>
        </w:tabs>
        <w:jc w:val="both"/>
        <w:rPr>
          <w:color w:val="000000"/>
          <w:spacing w:val="-1"/>
          <w:sz w:val="28"/>
          <w:szCs w:val="29"/>
        </w:rPr>
      </w:pPr>
      <w:r>
        <w:rPr>
          <w:sz w:val="28"/>
          <w:szCs w:val="28"/>
        </w:rPr>
        <w:lastRenderedPageBreak/>
        <w:t xml:space="preserve">        </w:t>
      </w:r>
      <w:r w:rsidRPr="00986CD1">
        <w:rPr>
          <w:sz w:val="28"/>
          <w:szCs w:val="28"/>
        </w:rPr>
        <w:t xml:space="preserve"> </w:t>
      </w:r>
      <w:r w:rsidR="00151042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со дня его официального опубликования и распространяется на правоотношения, возникшие с 1 января 202</w:t>
      </w:r>
      <w:r w:rsidR="0030412E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92B7D" w:rsidRPr="00F45B50" w:rsidRDefault="00D92B7D" w:rsidP="00A9063B">
      <w:pPr>
        <w:pStyle w:val="a3"/>
        <w:ind w:firstLine="709"/>
        <w:jc w:val="both"/>
        <w:rPr>
          <w:rStyle w:val="FontStyle31"/>
          <w:sz w:val="28"/>
          <w:szCs w:val="28"/>
        </w:rPr>
      </w:pPr>
    </w:p>
    <w:p w:rsidR="00D92B7D" w:rsidRPr="00F45B50" w:rsidRDefault="00D92B7D">
      <w:pPr>
        <w:rPr>
          <w:rStyle w:val="FontStyle31"/>
          <w:sz w:val="28"/>
          <w:szCs w:val="28"/>
        </w:rPr>
      </w:pPr>
    </w:p>
    <w:p w:rsidR="00D92B7D" w:rsidRPr="00F45B50" w:rsidRDefault="00D92B7D" w:rsidP="00A9063B">
      <w:pPr>
        <w:rPr>
          <w:b/>
          <w:sz w:val="28"/>
          <w:szCs w:val="28"/>
        </w:rPr>
      </w:pPr>
      <w:r w:rsidRPr="00F45B50">
        <w:rPr>
          <w:b/>
          <w:sz w:val="28"/>
          <w:szCs w:val="28"/>
        </w:rPr>
        <w:t>Глава Железногорского района                                             А.Д.Фролков</w:t>
      </w:r>
    </w:p>
    <w:p w:rsidR="008A24A5" w:rsidRDefault="008A24A5">
      <w:pPr>
        <w:rPr>
          <w:sz w:val="28"/>
          <w:szCs w:val="28"/>
        </w:rPr>
        <w:sectPr w:rsidR="008A24A5" w:rsidSect="005508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24A5" w:rsidRPr="00BB0C43" w:rsidRDefault="008A24A5" w:rsidP="008A24A5">
      <w:pPr>
        <w:autoSpaceDE w:val="0"/>
        <w:autoSpaceDN w:val="0"/>
        <w:adjustRightInd w:val="0"/>
        <w:jc w:val="right"/>
        <w:outlineLvl w:val="0"/>
      </w:pPr>
      <w:r w:rsidRPr="00BB0C43">
        <w:lastRenderedPageBreak/>
        <w:t>Утвержден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 w:rsidRPr="00BB0C43">
        <w:t>постановлением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 w:rsidRPr="00BB0C43">
        <w:t xml:space="preserve">Администрации </w:t>
      </w:r>
      <w:r>
        <w:t xml:space="preserve"> Железногорского </w:t>
      </w:r>
      <w:r w:rsidRPr="00BB0C43">
        <w:t xml:space="preserve"> района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 w:rsidRPr="00BB0C43">
        <w:t>Курской области</w:t>
      </w:r>
    </w:p>
    <w:p w:rsidR="008A24A5" w:rsidRPr="00BB0C43" w:rsidRDefault="008A24A5" w:rsidP="008A24A5">
      <w:pPr>
        <w:autoSpaceDE w:val="0"/>
        <w:autoSpaceDN w:val="0"/>
        <w:adjustRightInd w:val="0"/>
        <w:jc w:val="right"/>
      </w:pPr>
      <w:r>
        <w:t>о</w:t>
      </w:r>
      <w:r w:rsidRPr="00BB0C43">
        <w:t>т</w:t>
      </w:r>
      <w:r>
        <w:t xml:space="preserve">  </w:t>
      </w:r>
      <w:r w:rsidR="00D3596F">
        <w:t>27</w:t>
      </w:r>
      <w:r>
        <w:t xml:space="preserve">  </w:t>
      </w:r>
      <w:r w:rsidR="00502A3B">
        <w:t>ма</w:t>
      </w:r>
      <w:r w:rsidR="0030412E">
        <w:t>рта</w:t>
      </w:r>
      <w:r>
        <w:t xml:space="preserve">   </w:t>
      </w:r>
      <w:r w:rsidRPr="00BB0C43">
        <w:t>20</w:t>
      </w:r>
      <w:r>
        <w:t>2</w:t>
      </w:r>
      <w:r w:rsidR="0030412E">
        <w:t>4</w:t>
      </w:r>
      <w:r w:rsidRPr="00BB0C43">
        <w:t xml:space="preserve"> г. </w:t>
      </w:r>
      <w:r w:rsidR="00F24AF4">
        <w:t xml:space="preserve">№ </w:t>
      </w:r>
      <w:r w:rsidR="00D3596F">
        <w:t>200</w:t>
      </w:r>
    </w:p>
    <w:p w:rsidR="008A24A5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</w:p>
    <w:p w:rsidR="008A24A5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  <w:r w:rsidRPr="00BB0C43">
        <w:rPr>
          <w:b/>
          <w:bCs/>
        </w:rPr>
        <w:t>ПЛАН</w:t>
      </w:r>
      <w:r>
        <w:rPr>
          <w:b/>
          <w:bCs/>
        </w:rPr>
        <w:t xml:space="preserve"> </w:t>
      </w:r>
      <w:r w:rsidRPr="00BB0C43">
        <w:rPr>
          <w:b/>
          <w:bCs/>
        </w:rPr>
        <w:t xml:space="preserve">МЕРОПРИЯТИЙ </w:t>
      </w:r>
    </w:p>
    <w:p w:rsidR="008A24A5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  <w:r w:rsidRPr="00BB0C43">
        <w:rPr>
          <w:b/>
          <w:bCs/>
        </w:rPr>
        <w:t>ПО</w:t>
      </w:r>
      <w:r>
        <w:rPr>
          <w:b/>
          <w:bCs/>
        </w:rPr>
        <w:t xml:space="preserve">  </w:t>
      </w:r>
      <w:r w:rsidRPr="00BB0C43">
        <w:rPr>
          <w:b/>
          <w:bCs/>
        </w:rPr>
        <w:t>РОСТ</w:t>
      </w:r>
      <w:r>
        <w:rPr>
          <w:b/>
          <w:bCs/>
        </w:rPr>
        <w:t>У</w:t>
      </w:r>
      <w:r w:rsidRPr="00BB0C43">
        <w:rPr>
          <w:b/>
          <w:bCs/>
        </w:rPr>
        <w:t xml:space="preserve"> ДОХОДОВ</w:t>
      </w:r>
      <w:r>
        <w:rPr>
          <w:b/>
          <w:bCs/>
        </w:rPr>
        <w:t xml:space="preserve"> И</w:t>
      </w:r>
      <w:r w:rsidRPr="00BB0C43">
        <w:rPr>
          <w:b/>
          <w:bCs/>
        </w:rPr>
        <w:t xml:space="preserve"> ОПТИМИЗАЦИЮ РАСХОДОВ</w:t>
      </w:r>
      <w:r>
        <w:rPr>
          <w:b/>
          <w:bCs/>
        </w:rPr>
        <w:t xml:space="preserve"> МУНИЦИПАЛЬНОГО РАЙОНА «ЖЕЛЕЗНОГОРСКИЙ РАЙОН»</w:t>
      </w:r>
    </w:p>
    <w:p w:rsidR="008A24A5" w:rsidRPr="00BB0C43" w:rsidRDefault="008A24A5" w:rsidP="008A24A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КУРСКОЙ ОБЛАСТИ </w:t>
      </w:r>
      <w:r w:rsidRPr="00BB0C43">
        <w:rPr>
          <w:b/>
          <w:bCs/>
        </w:rPr>
        <w:t>НА 20</w:t>
      </w:r>
      <w:r>
        <w:rPr>
          <w:b/>
          <w:bCs/>
        </w:rPr>
        <w:t>20</w:t>
      </w:r>
      <w:r w:rsidRPr="00BB0C43">
        <w:rPr>
          <w:b/>
          <w:bCs/>
        </w:rPr>
        <w:t xml:space="preserve"> - 202</w:t>
      </w:r>
      <w:r w:rsidR="0030412E">
        <w:rPr>
          <w:b/>
          <w:bCs/>
        </w:rPr>
        <w:t>6</w:t>
      </w:r>
      <w:r w:rsidRPr="00BB0C43">
        <w:rPr>
          <w:b/>
          <w:bCs/>
        </w:rPr>
        <w:t xml:space="preserve"> ГОДЫ</w:t>
      </w:r>
    </w:p>
    <w:tbl>
      <w:tblPr>
        <w:tblW w:w="189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20"/>
        <w:gridCol w:w="426"/>
        <w:gridCol w:w="1559"/>
        <w:gridCol w:w="142"/>
        <w:gridCol w:w="1134"/>
        <w:gridCol w:w="142"/>
        <w:gridCol w:w="1558"/>
        <w:gridCol w:w="850"/>
        <w:gridCol w:w="993"/>
        <w:gridCol w:w="992"/>
        <w:gridCol w:w="992"/>
        <w:gridCol w:w="992"/>
        <w:gridCol w:w="993"/>
        <w:gridCol w:w="850"/>
        <w:gridCol w:w="850"/>
        <w:gridCol w:w="1106"/>
        <w:gridCol w:w="907"/>
        <w:gridCol w:w="907"/>
      </w:tblGrid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N</w:t>
            </w:r>
          </w:p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61A29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C61A29">
              <w:rPr>
                <w:sz w:val="25"/>
                <w:szCs w:val="25"/>
              </w:rPr>
              <w:t>/</w:t>
            </w:r>
            <w:proofErr w:type="spellStart"/>
            <w:r w:rsidRPr="00C61A29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Срок </w:t>
            </w:r>
            <w:proofErr w:type="spellStart"/>
            <w:proofErr w:type="gramStart"/>
            <w:r w:rsidRPr="00C61A29">
              <w:rPr>
                <w:sz w:val="25"/>
                <w:szCs w:val="25"/>
              </w:rPr>
              <w:t>реализа-ции</w:t>
            </w:r>
            <w:proofErr w:type="spellEnd"/>
            <w:proofErr w:type="gramEnd"/>
            <w:r w:rsidRPr="00C61A29">
              <w:rPr>
                <w:sz w:val="25"/>
                <w:szCs w:val="25"/>
              </w:rPr>
              <w:t xml:space="preserve">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Целевой 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Ед. </w:t>
            </w:r>
            <w:proofErr w:type="spellStart"/>
            <w:r w:rsidRPr="00C61A29">
              <w:rPr>
                <w:sz w:val="25"/>
                <w:szCs w:val="25"/>
              </w:rPr>
              <w:t>изм</w:t>
            </w:r>
            <w:proofErr w:type="spellEnd"/>
            <w:r w:rsidRPr="00C61A29">
              <w:rPr>
                <w:sz w:val="25"/>
                <w:szCs w:val="25"/>
              </w:rPr>
              <w:t>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Значения целевого показателя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</w:p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2026 год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C61A29">
              <w:rPr>
                <w:b/>
                <w:sz w:val="25"/>
                <w:szCs w:val="25"/>
              </w:rPr>
              <w:t>I. Мероприятия по увеличению поступлений налоговых и неналоговых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Обеспечение роста налоговых доходов местного бюджета в текущем финансовом году по сравнению с уровнем истекшего финансового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Главные администраторы доходов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spacing w:line="214" w:lineRule="auto"/>
              <w:ind w:left="57" w:right="57" w:firstLine="6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Дополнительное поступление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F8706B">
            <w:pPr>
              <w:spacing w:line="360" w:lineRule="auto"/>
              <w:ind w:left="57" w:right="57" w:firstLine="6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2E" w:rsidRPr="00C61A29" w:rsidRDefault="0030412E" w:rsidP="0030412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Повышение собираемости налогов и сокращение задолженности перед бюджетом, из них: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proofErr w:type="gramStart"/>
            <w:r w:rsidRPr="00C61A29">
              <w:rPr>
                <w:sz w:val="25"/>
                <w:szCs w:val="25"/>
              </w:rPr>
              <w:t>Ежеквар-тально</w:t>
            </w:r>
            <w:proofErr w:type="spellEnd"/>
            <w:proofErr w:type="gramEnd"/>
          </w:p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Отчет о проделанной работе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вовлечение в налоговый оборот объектов недвижимости, включая земельные участки, в том числе: уточнение сведений по объектам недвижимости, проведение муниципального </w:t>
            </w:r>
            <w:r w:rsidRPr="00C61A29">
              <w:rPr>
                <w:sz w:val="25"/>
                <w:szCs w:val="25"/>
              </w:rPr>
              <w:lastRenderedPageBreak/>
              <w:t>земельного контроля. Выявление собственников земельных участков и иного недвижимого имущества, привлечение таких собственников к налогообложению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spacing w:line="214" w:lineRule="auto"/>
              <w:ind w:left="57" w:right="57" w:firstLine="6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Осуществление мониторинга уплаты налога на доходы физических лиц с целью выявления налоговых агентов, допускающих </w:t>
            </w:r>
            <w:proofErr w:type="spellStart"/>
            <w:r w:rsidRPr="00C61A29">
              <w:rPr>
                <w:sz w:val="25"/>
                <w:szCs w:val="25"/>
              </w:rPr>
              <w:t>неперечисление</w:t>
            </w:r>
            <w:proofErr w:type="spellEnd"/>
            <w:r w:rsidRPr="00C61A29">
              <w:rPr>
                <w:sz w:val="25"/>
                <w:szCs w:val="25"/>
              </w:rPr>
              <w:t xml:space="preserve"> или неполное перечисление налога, анализ текущей уплаты налога на доходы физических лиц в течение года. </w:t>
            </w:r>
          </w:p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Принятие действенных мер по результатам мониторинга, направленных на погашение налоговыми агентами предполагаемой задолженности по налогу на доходы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Межведомственная комиссия по социально-экономическим вопросам развития Железногорского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Ежеквартально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Дополнительное поступление налога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spacing w:line="214" w:lineRule="auto"/>
              <w:ind w:left="57" w:right="57" w:firstLine="6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26344,0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8152,6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294BDD" w:rsidRDefault="00294BDD" w:rsidP="00294B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294BDD">
              <w:rPr>
                <w:sz w:val="25"/>
                <w:szCs w:val="25"/>
              </w:rPr>
              <w:t>31687</w:t>
            </w:r>
            <w:r>
              <w:rPr>
                <w:sz w:val="25"/>
                <w:szCs w:val="25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18474,6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Проведение работы по выявлению фактов осуществления предпринимательской деятельности без регистрации с целью привлечения к налогообложению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Отдел по социально-экономическому развитию и регулированию продовольственного рынка Администрац</w:t>
            </w:r>
            <w:r w:rsidRPr="00C61A29">
              <w:rPr>
                <w:sz w:val="25"/>
                <w:szCs w:val="25"/>
              </w:rPr>
              <w:lastRenderedPageBreak/>
              <w:t>ии Железногорского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Отчет 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557A78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="0030412E" w:rsidRPr="00C61A29">
              <w:rPr>
                <w:sz w:val="25"/>
                <w:szCs w:val="25"/>
              </w:rPr>
              <w:t>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Выявление неиспользуемого имущества, находящегося в муниципальной собственности, и принятие соответствующих мер по его реализации или сдаче в аренду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Отчет 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II. Мероприятия по оптимизации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  <w:tr w:rsidR="0030412E" w:rsidRPr="00C61A29" w:rsidTr="00557A78">
        <w:trPr>
          <w:gridAfter w:val="3"/>
          <w:wAfter w:w="2920" w:type="dxa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1. Повышение эффективности планирования и исполнения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2E" w:rsidRPr="00C61A29" w:rsidRDefault="0030412E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1.1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Планирование бюджета Железногорского района Курской области в рамках муниципальных программ (увеличение доли программных расходов)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Главные распорядители средств бюджета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Доля расходов бюджета  Железногорского района Курской области, формируемых в рамках муниципальных программ, в общем </w:t>
            </w:r>
            <w:r w:rsidRPr="00C61A29">
              <w:rPr>
                <w:sz w:val="25"/>
                <w:szCs w:val="25"/>
              </w:rPr>
              <w:lastRenderedPageBreak/>
              <w:t>объеме расходов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4BD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&gt; 90</w:t>
            </w:r>
          </w:p>
        </w:tc>
      </w:tr>
      <w:tr w:rsidR="00294BDD" w:rsidRPr="00C61A29" w:rsidTr="00557A7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1.2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806C5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Направление на согласование в министерство финансов и бюджетного контроля Курской области основных параметров бюджета Железногорского района Курской области на очередной финансовый год и плановый период и изменений в основные параметры бюджета до внесения указанного проекта в Представительное Собрание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Направление на согласование в министерство финансов и бюджетного контроля Курской области проектов решений о бюджете Железногорского района Курской области на очередной финансовый год и плановый период и изменений в решение о бюджете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907" w:type="dxa"/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07" w:type="dxa"/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1.3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Недопущение принятия расходных обязательств, не связанных с решением вопросов, отнесенных Конституцией </w:t>
            </w:r>
            <w:r w:rsidRPr="00C61A29">
              <w:rPr>
                <w:sz w:val="25"/>
                <w:szCs w:val="25"/>
              </w:rPr>
              <w:lastRenderedPageBreak/>
              <w:t>Российской Федерации и федеральными законами к полномочиям органов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 xml:space="preserve">Органы местного самоуправления </w:t>
            </w:r>
          </w:p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Соблюдение положений действующего законодатель</w:t>
            </w:r>
            <w:r w:rsidRPr="00C61A29">
              <w:rPr>
                <w:sz w:val="25"/>
                <w:szCs w:val="25"/>
              </w:rPr>
              <w:lastRenderedPageBreak/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3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 Оптимизация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Не увеличение общей численности  работников муниципальных учреждений и органов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Недопущение увеличения численности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Направление на согласование в министерство финансов и бюджетного контроля Курской области нормативных правовых актов органов местного самоуправления об увеличении численности работников органов местного самоуправления и муниципальных учреждений в случае необходимости увеличения численности для осуществления переданных полномочий или ввода в эксплуатацию объектов, находящихся в муниципальной собственности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Обеспечение согласования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  <w:trHeight w:val="4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F55D7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2.3.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Соблюдение установленного норматива формирования расходов на содержание органов местного самоуправления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r w:rsidRPr="00C61A29">
              <w:rPr>
                <w:sz w:val="25"/>
                <w:szCs w:val="25"/>
              </w:rPr>
              <w:t>Непревышение</w:t>
            </w:r>
            <w:proofErr w:type="spellEnd"/>
            <w:r w:rsidRPr="00C61A29">
              <w:rPr>
                <w:sz w:val="25"/>
                <w:szCs w:val="25"/>
              </w:rPr>
              <w:t xml:space="preserve"> установленного норматива на 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F55D7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2.4.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Отсутствие решений о повышении </w:t>
            </w:r>
            <w:proofErr w:type="gramStart"/>
            <w:r w:rsidRPr="00C61A29">
              <w:rPr>
                <w:sz w:val="25"/>
                <w:szCs w:val="25"/>
              </w:rPr>
              <w:t>оплаты труда работников органов местного самоуправления</w:t>
            </w:r>
            <w:proofErr w:type="gramEnd"/>
            <w:r w:rsidRPr="00C61A29">
              <w:rPr>
                <w:sz w:val="25"/>
                <w:szCs w:val="25"/>
              </w:rPr>
              <w:t xml:space="preserve"> на уровень, превышающий темпы и сроки повышения оплаты труда работников органов государственной власти на областном уровне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Отсутствие соответствующих решений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F55D7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2.5.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Направление на согласование проектов нормативных правовых актов органов местного самоуправления, предусматривающих повышение </w:t>
            </w:r>
            <w:proofErr w:type="gramStart"/>
            <w:r w:rsidRPr="00C61A29">
              <w:rPr>
                <w:sz w:val="25"/>
                <w:szCs w:val="25"/>
              </w:rPr>
              <w:t>оплаты труда работников органов местного самоуправления</w:t>
            </w:r>
            <w:proofErr w:type="gramEnd"/>
            <w:r w:rsidRPr="00C61A29">
              <w:rPr>
                <w:sz w:val="25"/>
                <w:szCs w:val="25"/>
              </w:rPr>
              <w:t xml:space="preserve"> до их утверждения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Обеспечение согласования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2246AE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F55D7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2.6.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Увеличение объема расходов за счет доходов </w:t>
            </w:r>
            <w:r w:rsidRPr="00C61A29">
              <w:rPr>
                <w:sz w:val="25"/>
                <w:szCs w:val="25"/>
              </w:rPr>
              <w:lastRenderedPageBreak/>
              <w:t>от внебюджетной деятельности бюджетных и автономных учреждений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 w:val="25"/>
                <w:szCs w:val="25"/>
                <w:lang w:eastAsia="en-US"/>
              </w:rPr>
            </w:pPr>
            <w:r w:rsidRPr="00C61A29">
              <w:rPr>
                <w:rFonts w:eastAsiaTheme="minorHAnsi"/>
                <w:sz w:val="25"/>
                <w:szCs w:val="25"/>
                <w:lang w:eastAsia="en-US"/>
              </w:rPr>
              <w:t xml:space="preserve">Прирост расходов за счет </w:t>
            </w:r>
            <w:r w:rsidRPr="00C61A29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поступлений от внебюджетной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ind w:left="57" w:right="57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C61A29">
              <w:rPr>
                <w:rFonts w:eastAsiaTheme="minorHAnsi"/>
                <w:sz w:val="25"/>
                <w:szCs w:val="25"/>
                <w:lang w:eastAsia="en-US"/>
              </w:rPr>
              <w:lastRenderedPageBreak/>
              <w:t>тыс.</w:t>
            </w:r>
          </w:p>
          <w:p w:rsidR="00294BDD" w:rsidRPr="00C61A29" w:rsidRDefault="00294BDD" w:rsidP="00291376">
            <w:pPr>
              <w:pStyle w:val="ConsPlusNormal"/>
              <w:ind w:left="57" w:right="57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C61A29">
              <w:rPr>
                <w:rFonts w:eastAsiaTheme="minorHAnsi"/>
                <w:sz w:val="25"/>
                <w:szCs w:val="25"/>
                <w:lang w:eastAsia="en-US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2246AE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662F03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62F03">
              <w:rPr>
                <w:sz w:val="25"/>
                <w:szCs w:val="25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662F03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62F03">
              <w:rPr>
                <w:sz w:val="25"/>
                <w:szCs w:val="25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662F03" w:rsidRDefault="00662F03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62F03">
              <w:rPr>
                <w:sz w:val="25"/>
                <w:szCs w:val="25"/>
              </w:rPr>
              <w:t>63,0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F55D7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2.7.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Мероприятия в области образования</w:t>
            </w:r>
          </w:p>
          <w:p w:rsidR="00294BDD" w:rsidRPr="00C61A29" w:rsidRDefault="00294BDD" w:rsidP="00291376">
            <w:pPr>
              <w:spacing w:line="214" w:lineRule="auto"/>
              <w:ind w:left="57" w:right="57"/>
              <w:rPr>
                <w:sz w:val="25"/>
                <w:szCs w:val="25"/>
              </w:rPr>
            </w:pPr>
          </w:p>
          <w:p w:rsidR="00294BDD" w:rsidRPr="00C61A29" w:rsidRDefault="00294BDD" w:rsidP="00291376">
            <w:pPr>
              <w:spacing w:line="214" w:lineRule="auto"/>
              <w:ind w:left="57" w:right="57"/>
              <w:rPr>
                <w:sz w:val="25"/>
                <w:szCs w:val="25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 w:val="25"/>
                <w:szCs w:val="25"/>
                <w:lang w:eastAsia="en-US"/>
              </w:rPr>
            </w:pPr>
            <w:r w:rsidRPr="00C61A29">
              <w:rPr>
                <w:rFonts w:eastAsiaTheme="minorHAnsi"/>
                <w:sz w:val="25"/>
                <w:szCs w:val="25"/>
                <w:lang w:eastAsia="en-US"/>
              </w:rPr>
              <w:t>Реорганизация, ликвидация 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ind w:left="57" w:right="57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C61A29">
              <w:rPr>
                <w:rFonts w:eastAsiaTheme="minorHAnsi"/>
                <w:sz w:val="25"/>
                <w:szCs w:val="25"/>
                <w:lang w:eastAsia="en-US"/>
              </w:rPr>
              <w:t>тыс.</w:t>
            </w:r>
          </w:p>
          <w:p w:rsidR="00294BDD" w:rsidRPr="00C61A29" w:rsidRDefault="00294BDD" w:rsidP="00291376">
            <w:pPr>
              <w:pStyle w:val="ConsPlusNormal"/>
              <w:ind w:left="57" w:right="57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proofErr w:type="spellStart"/>
            <w:r w:rsidRPr="00C61A29">
              <w:rPr>
                <w:rFonts w:eastAsiaTheme="minorHAnsi"/>
                <w:sz w:val="25"/>
                <w:szCs w:val="25"/>
                <w:lang w:eastAsia="en-US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C61A29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C61A29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C61A29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C61A29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C61A29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C61A29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557A78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557A78" w:rsidRDefault="00557A78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57A78">
              <w:rPr>
                <w:sz w:val="25"/>
                <w:szCs w:val="25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557A78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557A78" w:rsidRDefault="00557A78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57A78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557A78" w:rsidRDefault="00294BDD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557A78" w:rsidRDefault="00662F03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57A78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03" w:rsidRPr="00557A78" w:rsidRDefault="00662F03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557A78" w:rsidRDefault="00662F03" w:rsidP="00662F0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57A78">
              <w:rPr>
                <w:sz w:val="25"/>
                <w:szCs w:val="25"/>
              </w:rPr>
              <w:t>0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C61A29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2.8.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spacing w:line="214" w:lineRule="auto"/>
              <w:ind w:left="57" w:right="57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Проведение реорганизаций муниципальных учреждений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Ежегодно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C61A29">
            <w:pPr>
              <w:pStyle w:val="ConsPlusNormal"/>
              <w:spacing w:line="214" w:lineRule="auto"/>
              <w:ind w:left="57" w:right="57" w:firstLine="22"/>
              <w:rPr>
                <w:rFonts w:eastAsiaTheme="minorHAnsi"/>
                <w:sz w:val="25"/>
                <w:szCs w:val="25"/>
                <w:lang w:eastAsia="en-US"/>
              </w:rPr>
            </w:pPr>
            <w:r w:rsidRPr="00C61A29">
              <w:rPr>
                <w:rFonts w:eastAsiaTheme="minorHAnsi"/>
                <w:sz w:val="25"/>
                <w:szCs w:val="25"/>
                <w:lang w:eastAsia="en-US"/>
              </w:rPr>
              <w:t xml:space="preserve">Оптимизация количества </w:t>
            </w:r>
            <w:proofErr w:type="gramStart"/>
            <w:r w:rsidRPr="00C61A29">
              <w:rPr>
                <w:rFonts w:eastAsiaTheme="minorHAnsi"/>
                <w:sz w:val="25"/>
                <w:szCs w:val="25"/>
                <w:lang w:eastAsia="en-US"/>
              </w:rPr>
              <w:t>муниципальных</w:t>
            </w:r>
            <w:proofErr w:type="gramEnd"/>
            <w:r w:rsidRPr="00C61A29">
              <w:rPr>
                <w:rFonts w:eastAsiaTheme="minorHAnsi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C61A29">
              <w:rPr>
                <w:rFonts w:eastAsiaTheme="minorHAnsi"/>
                <w:sz w:val="25"/>
                <w:szCs w:val="25"/>
                <w:lang w:eastAsia="en-US"/>
              </w:rPr>
              <w:t>учрждений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ind w:left="57" w:right="57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  <w:r w:rsidRPr="00C61A29">
              <w:rPr>
                <w:rFonts w:eastAsiaTheme="minorHAnsi"/>
                <w:sz w:val="25"/>
                <w:szCs w:val="25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C61A29" w:rsidRDefault="00294BDD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C61A29" w:rsidRDefault="00294BDD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662F03" w:rsidRDefault="00294BDD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62F03">
              <w:rPr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662F03" w:rsidRDefault="00557A78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662F03" w:rsidRDefault="00294BDD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  <w:p w:rsidR="00294BDD" w:rsidRPr="00662F03" w:rsidRDefault="00662F03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62F03">
              <w:rPr>
                <w:sz w:val="25"/>
                <w:szCs w:val="25"/>
              </w:rPr>
              <w:t>3</w:t>
            </w:r>
          </w:p>
          <w:p w:rsidR="00294BDD" w:rsidRPr="00662F03" w:rsidRDefault="00294BDD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662F03" w:rsidRDefault="00294BDD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62F03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DD" w:rsidRPr="00662F03" w:rsidRDefault="002246AE" w:rsidP="002246A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662F03">
              <w:rPr>
                <w:sz w:val="25"/>
                <w:szCs w:val="25"/>
                <w:lang w:val="en-US"/>
              </w:rPr>
              <w:t>0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3. Совершенствование системы закупок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5"/>
                <w:szCs w:val="25"/>
              </w:rPr>
            </w:pP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3.1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rFonts w:eastAsia="Calibri"/>
                <w:sz w:val="25"/>
                <w:szCs w:val="25"/>
                <w:lang w:eastAsia="en-US"/>
              </w:rPr>
              <w:t xml:space="preserve">Осуществление контроля за соблюдением заключения муниципальных контрактов в </w:t>
            </w:r>
            <w:proofErr w:type="gramStart"/>
            <w:r w:rsidRPr="00C61A29">
              <w:rPr>
                <w:rFonts w:eastAsia="Calibri"/>
                <w:sz w:val="25"/>
                <w:szCs w:val="25"/>
                <w:lang w:eastAsia="en-US"/>
              </w:rPr>
              <w:t>пределах</w:t>
            </w:r>
            <w:proofErr w:type="gramEnd"/>
            <w:r w:rsidRPr="00C61A29">
              <w:rPr>
                <w:rFonts w:eastAsia="Calibri"/>
                <w:sz w:val="25"/>
                <w:szCs w:val="25"/>
                <w:lang w:eastAsia="en-US"/>
              </w:rPr>
              <w:t xml:space="preserve"> доведенных до бюджетополучателей лимитов бюджетных обязательств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финансов Администрации Железногорского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proofErr w:type="gramStart"/>
            <w:r w:rsidRPr="00C61A29">
              <w:rPr>
                <w:sz w:val="25"/>
                <w:szCs w:val="25"/>
              </w:rPr>
              <w:t>Постоян-но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b/>
                <w:sz w:val="25"/>
                <w:szCs w:val="25"/>
                <w:lang w:eastAsia="en-US"/>
              </w:rPr>
            </w:pPr>
            <w:proofErr w:type="spellStart"/>
            <w:r w:rsidRPr="00C61A29">
              <w:rPr>
                <w:rFonts w:eastAsia="Calibri"/>
                <w:sz w:val="25"/>
                <w:szCs w:val="25"/>
                <w:lang w:eastAsia="en-US"/>
              </w:rPr>
              <w:t>Непревышение</w:t>
            </w:r>
            <w:proofErr w:type="spellEnd"/>
            <w:r w:rsidRPr="00C61A29">
              <w:rPr>
                <w:rFonts w:eastAsia="Calibri"/>
                <w:sz w:val="25"/>
                <w:szCs w:val="25"/>
                <w:lang w:eastAsia="en-US"/>
              </w:rPr>
              <w:t xml:space="preserve"> лимитов бюджетных обязатель</w:t>
            </w:r>
            <w:proofErr w:type="gramStart"/>
            <w:r w:rsidRPr="00C61A29">
              <w:rPr>
                <w:rFonts w:eastAsia="Calibri"/>
                <w:sz w:val="25"/>
                <w:szCs w:val="25"/>
                <w:lang w:eastAsia="en-US"/>
              </w:rPr>
              <w:t>ств пр</w:t>
            </w:r>
            <w:proofErr w:type="gramEnd"/>
            <w:r w:rsidRPr="00C61A29">
              <w:rPr>
                <w:rFonts w:eastAsia="Calibri"/>
                <w:sz w:val="25"/>
                <w:szCs w:val="25"/>
                <w:lang w:eastAsia="en-US"/>
              </w:rPr>
              <w:t xml:space="preserve">и заключении муниципальных контрактов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rFonts w:eastAsia="Calibri"/>
                <w:sz w:val="25"/>
                <w:szCs w:val="25"/>
                <w:lang w:eastAsia="en-US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2246AE" w:rsidRDefault="002246AE" w:rsidP="00291376">
            <w:pPr>
              <w:pStyle w:val="ConsPlusNormal"/>
              <w:spacing w:line="214" w:lineRule="auto"/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3.2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 Соблюдение при осуществлении муниципальных закупок следующих критериев:</w:t>
            </w:r>
          </w:p>
          <w:p w:rsidR="00294BDD" w:rsidRPr="00C61A29" w:rsidRDefault="00294BDD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- обоснованность закупок, начальных (максимальных) цен контрактов;</w:t>
            </w:r>
          </w:p>
          <w:p w:rsidR="00294BDD" w:rsidRPr="00C61A29" w:rsidRDefault="00294BDD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- стремление к экономии в ходе закупочных процедур при условии соблюдения качества и требований законодательства;</w:t>
            </w:r>
          </w:p>
          <w:p w:rsidR="00294BDD" w:rsidRPr="00C61A29" w:rsidRDefault="00294BDD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- проведение обязательной экспертизы качества поставленного товара, выполненной работы или оказанной услуги, установленной федеральным законодательством;</w:t>
            </w:r>
          </w:p>
          <w:p w:rsidR="00294BDD" w:rsidRPr="00C61A29" w:rsidRDefault="00294BDD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- создание заказчиком приемочной комиссии для приемки поставленного товара, выполненной работы или оказанной услуги, результатов отдельного этапа исполнения контракта (если заказчиком не привлекаются эксперты, экспертные организации к проведению экспертизы поставленного товара, выполненной работы или оказанной услуги в случаях, установленных </w:t>
            </w:r>
            <w:r w:rsidRPr="00C61A29">
              <w:rPr>
                <w:sz w:val="25"/>
                <w:szCs w:val="25"/>
              </w:rPr>
              <w:lastRenderedPageBreak/>
              <w:t>действующим законодательством)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Главные распорядители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proofErr w:type="gramStart"/>
            <w:r w:rsidRPr="00C61A29">
              <w:rPr>
                <w:sz w:val="25"/>
                <w:szCs w:val="25"/>
              </w:rPr>
              <w:t>Постоян-но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rFonts w:eastAsia="Calibri"/>
                <w:sz w:val="25"/>
                <w:szCs w:val="25"/>
                <w:lang w:eastAsia="en-US"/>
              </w:rPr>
              <w:t xml:space="preserve">Соблюдение требований </w:t>
            </w:r>
            <w:proofErr w:type="gramStart"/>
            <w:r w:rsidRPr="00C61A29">
              <w:rPr>
                <w:rFonts w:eastAsia="Calibri"/>
                <w:sz w:val="25"/>
                <w:szCs w:val="25"/>
                <w:lang w:eastAsia="en-US"/>
              </w:rPr>
              <w:t>действующего</w:t>
            </w:r>
            <w:proofErr w:type="gramEnd"/>
            <w:r w:rsidRPr="00C61A29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proofErr w:type="spellStart"/>
            <w:r w:rsidRPr="00C61A29">
              <w:rPr>
                <w:rFonts w:eastAsia="Calibri"/>
                <w:sz w:val="25"/>
                <w:szCs w:val="25"/>
                <w:lang w:eastAsia="en-US"/>
              </w:rPr>
              <w:lastRenderedPageBreak/>
              <w:t>законодательст-ва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rFonts w:eastAsia="Calibri"/>
                <w:sz w:val="25"/>
                <w:szCs w:val="25"/>
                <w:lang w:eastAsia="en-US"/>
              </w:rPr>
              <w:lastRenderedPageBreak/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pStyle w:val="ConsPlusNormal"/>
              <w:spacing w:line="214" w:lineRule="auto"/>
              <w:ind w:left="57" w:right="57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pStyle w:val="ConsPlusNormal"/>
              <w:spacing w:line="214" w:lineRule="auto"/>
              <w:ind w:left="57" w:right="57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3.3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 Сокращение расходов местных бюджетов по результатам проведения конкурсов, аукционов при осуществлении закупок товаров, работ и услуг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Главные распорядители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spellStart"/>
            <w:proofErr w:type="gramStart"/>
            <w:r w:rsidRPr="00C61A29">
              <w:rPr>
                <w:sz w:val="25"/>
                <w:szCs w:val="25"/>
              </w:rPr>
              <w:t>Постоян-но</w:t>
            </w:r>
            <w:proofErr w:type="spellEnd"/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Экономия средств по результатам закупочных процедур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D12D6B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6621,0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2250,0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1092,1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10B0D">
              <w:rPr>
                <w:szCs w:val="22"/>
              </w:rPr>
              <w:t>2727,6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662F03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310,0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4. Меры по сокращению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4.1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Мониторинг муниципального долга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финансов Администрации Железногорского 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Ежемесячно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Отчет о проделанной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да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4.2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 xml:space="preserve">Утверждение предельного объема расходов на обслуживание муниципального долга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финансов Администрации Железногорского 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По мере необходимости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Доля расходов на обслуживание муниципального долга в общем объеме расходов бюджета, за исключением расходов, которые осуществляются за счет субвенций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5%</w:t>
            </w:r>
          </w:p>
        </w:tc>
      </w:tr>
      <w:tr w:rsidR="00294BDD" w:rsidRPr="00C61A29" w:rsidTr="00557A78">
        <w:trPr>
          <w:gridAfter w:val="3"/>
          <w:wAfter w:w="292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lastRenderedPageBreak/>
              <w:t>4.3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Обеспечение сохранения объема муниципального долга не выше 50% к общему годовому объему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Управление финансов Администрации Железногорского   района Курской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Постоянно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Доля объема муниципального долга в общем объеме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94BDD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DD" w:rsidRPr="00C61A29" w:rsidRDefault="002246AE" w:rsidP="00291376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61A29">
              <w:rPr>
                <w:sz w:val="25"/>
                <w:szCs w:val="25"/>
              </w:rPr>
              <w:t>до 50%</w:t>
            </w:r>
          </w:p>
        </w:tc>
      </w:tr>
    </w:tbl>
    <w:p w:rsidR="008A24A5" w:rsidRPr="00BB0C43" w:rsidRDefault="008A24A5" w:rsidP="008A24A5">
      <w:pPr>
        <w:autoSpaceDE w:val="0"/>
        <w:autoSpaceDN w:val="0"/>
        <w:adjustRightInd w:val="0"/>
        <w:jc w:val="both"/>
      </w:pPr>
    </w:p>
    <w:p w:rsidR="008A24A5" w:rsidRDefault="008A24A5" w:rsidP="008A24A5">
      <w:pPr>
        <w:ind w:left="-426"/>
      </w:pPr>
    </w:p>
    <w:p w:rsidR="00D92B7D" w:rsidRPr="00F45B50" w:rsidRDefault="00D92B7D">
      <w:pPr>
        <w:rPr>
          <w:sz w:val="28"/>
          <w:szCs w:val="28"/>
        </w:rPr>
      </w:pPr>
    </w:p>
    <w:sectPr w:rsidR="00D92B7D" w:rsidRPr="00F45B50" w:rsidSect="00291376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237"/>
    <w:multiLevelType w:val="hybridMultilevel"/>
    <w:tmpl w:val="A52874F6"/>
    <w:lvl w:ilvl="0" w:tplc="593845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A4315F3"/>
    <w:multiLevelType w:val="hybridMultilevel"/>
    <w:tmpl w:val="4CA6ED36"/>
    <w:lvl w:ilvl="0" w:tplc="FD6839A8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0D93C3E"/>
    <w:multiLevelType w:val="hybridMultilevel"/>
    <w:tmpl w:val="630A102A"/>
    <w:lvl w:ilvl="0" w:tplc="AB46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53E98"/>
    <w:multiLevelType w:val="singleLevel"/>
    <w:tmpl w:val="FB34A4DA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063B"/>
    <w:rsid w:val="00052EE0"/>
    <w:rsid w:val="000953C1"/>
    <w:rsid w:val="00097145"/>
    <w:rsid w:val="000A4FD6"/>
    <w:rsid w:val="000A4FEB"/>
    <w:rsid w:val="000B3827"/>
    <w:rsid w:val="000D1D72"/>
    <w:rsid w:val="00122344"/>
    <w:rsid w:val="00151042"/>
    <w:rsid w:val="001A17FE"/>
    <w:rsid w:val="001B0D4A"/>
    <w:rsid w:val="00206C18"/>
    <w:rsid w:val="0021024C"/>
    <w:rsid w:val="002246AE"/>
    <w:rsid w:val="00256ED0"/>
    <w:rsid w:val="00291376"/>
    <w:rsid w:val="00294BDD"/>
    <w:rsid w:val="002C44E1"/>
    <w:rsid w:val="002D0115"/>
    <w:rsid w:val="0030412E"/>
    <w:rsid w:val="00351B65"/>
    <w:rsid w:val="00361668"/>
    <w:rsid w:val="00377056"/>
    <w:rsid w:val="003905DD"/>
    <w:rsid w:val="003929F0"/>
    <w:rsid w:val="003C155C"/>
    <w:rsid w:val="004614A2"/>
    <w:rsid w:val="00473F4B"/>
    <w:rsid w:val="00502A3B"/>
    <w:rsid w:val="00530F3D"/>
    <w:rsid w:val="0055079B"/>
    <w:rsid w:val="005508C2"/>
    <w:rsid w:val="00557A78"/>
    <w:rsid w:val="0057759C"/>
    <w:rsid w:val="00624902"/>
    <w:rsid w:val="00662F03"/>
    <w:rsid w:val="00676BD6"/>
    <w:rsid w:val="006A303B"/>
    <w:rsid w:val="006E05B9"/>
    <w:rsid w:val="006E5E80"/>
    <w:rsid w:val="007257A8"/>
    <w:rsid w:val="00770477"/>
    <w:rsid w:val="007757C5"/>
    <w:rsid w:val="00781790"/>
    <w:rsid w:val="007C7A35"/>
    <w:rsid w:val="00806C5B"/>
    <w:rsid w:val="00841D52"/>
    <w:rsid w:val="00880B2E"/>
    <w:rsid w:val="008A24A5"/>
    <w:rsid w:val="008B280A"/>
    <w:rsid w:val="008D5972"/>
    <w:rsid w:val="009062CB"/>
    <w:rsid w:val="00984F86"/>
    <w:rsid w:val="009B544F"/>
    <w:rsid w:val="009E1A54"/>
    <w:rsid w:val="00A14BBA"/>
    <w:rsid w:val="00A325A9"/>
    <w:rsid w:val="00A64896"/>
    <w:rsid w:val="00A81EA4"/>
    <w:rsid w:val="00A9063B"/>
    <w:rsid w:val="00AB0A21"/>
    <w:rsid w:val="00AC2708"/>
    <w:rsid w:val="00B13CD8"/>
    <w:rsid w:val="00B22E44"/>
    <w:rsid w:val="00B24C21"/>
    <w:rsid w:val="00B4380C"/>
    <w:rsid w:val="00B50158"/>
    <w:rsid w:val="00B6201C"/>
    <w:rsid w:val="00B67E73"/>
    <w:rsid w:val="00B723B7"/>
    <w:rsid w:val="00BF456B"/>
    <w:rsid w:val="00C029D9"/>
    <w:rsid w:val="00C06AEC"/>
    <w:rsid w:val="00C06C5E"/>
    <w:rsid w:val="00C31266"/>
    <w:rsid w:val="00C47F5F"/>
    <w:rsid w:val="00C61A29"/>
    <w:rsid w:val="00C6454B"/>
    <w:rsid w:val="00C83109"/>
    <w:rsid w:val="00C90A42"/>
    <w:rsid w:val="00CA7A7B"/>
    <w:rsid w:val="00D060D8"/>
    <w:rsid w:val="00D12D6B"/>
    <w:rsid w:val="00D3596F"/>
    <w:rsid w:val="00D514FA"/>
    <w:rsid w:val="00D92B7D"/>
    <w:rsid w:val="00E051F3"/>
    <w:rsid w:val="00E241AD"/>
    <w:rsid w:val="00E25130"/>
    <w:rsid w:val="00E33215"/>
    <w:rsid w:val="00E52126"/>
    <w:rsid w:val="00E74FB3"/>
    <w:rsid w:val="00F018D5"/>
    <w:rsid w:val="00F24AF4"/>
    <w:rsid w:val="00F26840"/>
    <w:rsid w:val="00F45B50"/>
    <w:rsid w:val="00F55D7B"/>
    <w:rsid w:val="00F57E0A"/>
    <w:rsid w:val="00F83420"/>
    <w:rsid w:val="00F8706B"/>
    <w:rsid w:val="00FC1764"/>
    <w:rsid w:val="00FC6603"/>
    <w:rsid w:val="00F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9063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30">
    <w:name w:val="Font Style30"/>
    <w:basedOn w:val="a0"/>
    <w:uiPriority w:val="99"/>
    <w:rsid w:val="00A9063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1">
    <w:name w:val="Font Style31"/>
    <w:basedOn w:val="a0"/>
    <w:uiPriority w:val="99"/>
    <w:rsid w:val="00A9063B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99"/>
    <w:qFormat/>
    <w:rsid w:val="00A9063B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9063B"/>
    <w:pPr>
      <w:ind w:left="720"/>
      <w:contextualSpacing/>
    </w:pPr>
  </w:style>
  <w:style w:type="paragraph" w:customStyle="1" w:styleId="Style4">
    <w:name w:val="Style4"/>
    <w:basedOn w:val="a"/>
    <w:uiPriority w:val="99"/>
    <w:rsid w:val="00A9063B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7">
    <w:name w:val="Style7"/>
    <w:basedOn w:val="a"/>
    <w:uiPriority w:val="99"/>
    <w:rsid w:val="00A9063B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paragraph" w:customStyle="1" w:styleId="ConsPlusNormal">
    <w:name w:val="ConsPlusNormal"/>
    <w:rsid w:val="00052EE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rsid w:val="008A24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29137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291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1350</Words>
  <Characters>9584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УРХ ПК</cp:lastModifiedBy>
  <cp:revision>22</cp:revision>
  <cp:lastPrinted>2024-03-28T09:19:00Z</cp:lastPrinted>
  <dcterms:created xsi:type="dcterms:W3CDTF">2023-05-03T12:41:00Z</dcterms:created>
  <dcterms:modified xsi:type="dcterms:W3CDTF">2024-04-01T12:38:00Z</dcterms:modified>
</cp:coreProperties>
</file>