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0F" w:rsidRPr="009138C8" w:rsidRDefault="00075A0F" w:rsidP="00075A0F">
      <w:pPr>
        <w:shd w:val="clear" w:color="auto" w:fill="FFFFFF"/>
        <w:jc w:val="center"/>
        <w:rPr>
          <w:rFonts w:ascii="Times New Roman" w:eastAsia="Times New Roman" w:hAnsi="Times New Roman" w:cs="Times New Roman"/>
          <w:b/>
          <w:spacing w:val="-7"/>
          <w:w w:val="107"/>
          <w:sz w:val="44"/>
          <w:szCs w:val="44"/>
        </w:rPr>
      </w:pPr>
      <w:r w:rsidRPr="009138C8">
        <w:rPr>
          <w:rFonts w:ascii="Times New Roman" w:eastAsia="Times New Roman" w:hAnsi="Times New Roman" w:cs="Times New Roman"/>
          <w:b/>
          <w:spacing w:val="-7"/>
          <w:w w:val="107"/>
          <w:sz w:val="44"/>
          <w:szCs w:val="44"/>
        </w:rPr>
        <w:t>ПРЕДСТАВИТЕЛЬНОЕ СОБРАНИЕ</w:t>
      </w:r>
    </w:p>
    <w:p w:rsidR="00075A0F" w:rsidRPr="009138C8" w:rsidRDefault="00075A0F" w:rsidP="00075A0F">
      <w:pPr>
        <w:shd w:val="clear" w:color="auto" w:fill="FFFFFF"/>
        <w:ind w:firstLine="708"/>
        <w:jc w:val="center"/>
        <w:rPr>
          <w:rFonts w:ascii="Times New Roman" w:eastAsia="Times New Roman" w:hAnsi="Times New Roman" w:cs="Times New Roman"/>
          <w:b/>
          <w:spacing w:val="-7"/>
          <w:w w:val="107"/>
          <w:sz w:val="44"/>
          <w:szCs w:val="44"/>
        </w:rPr>
      </w:pPr>
      <w:r w:rsidRPr="009138C8">
        <w:rPr>
          <w:rFonts w:ascii="Times New Roman" w:eastAsia="Times New Roman" w:hAnsi="Times New Roman" w:cs="Times New Roman"/>
          <w:b/>
          <w:spacing w:val="-7"/>
          <w:w w:val="107"/>
          <w:sz w:val="44"/>
          <w:szCs w:val="44"/>
        </w:rPr>
        <w:t>ЖЕЛЕЗНОГОРСКОГО РАЙОНА</w:t>
      </w:r>
    </w:p>
    <w:p w:rsidR="00075A0F" w:rsidRPr="009138C8" w:rsidRDefault="00075A0F" w:rsidP="00075A0F">
      <w:pPr>
        <w:shd w:val="clear" w:color="auto" w:fill="FFFFFF"/>
        <w:ind w:firstLine="708"/>
        <w:jc w:val="center"/>
        <w:rPr>
          <w:rFonts w:ascii="Times New Roman" w:eastAsia="Times New Roman" w:hAnsi="Times New Roman" w:cs="Times New Roman"/>
          <w:b/>
          <w:spacing w:val="-7"/>
          <w:w w:val="107"/>
          <w:sz w:val="44"/>
          <w:szCs w:val="44"/>
        </w:rPr>
      </w:pPr>
      <w:r w:rsidRPr="009138C8">
        <w:rPr>
          <w:rFonts w:ascii="Times New Roman" w:eastAsia="Times New Roman" w:hAnsi="Times New Roman" w:cs="Times New Roman"/>
          <w:b/>
          <w:spacing w:val="-7"/>
          <w:w w:val="107"/>
          <w:sz w:val="44"/>
          <w:szCs w:val="44"/>
        </w:rPr>
        <w:t>КУРСКОЙ ОБЛАСТИ</w:t>
      </w:r>
    </w:p>
    <w:p w:rsidR="00075A0F" w:rsidRPr="009138C8" w:rsidRDefault="0084355A" w:rsidP="00075A0F">
      <w:pPr>
        <w:shd w:val="clear" w:color="auto" w:fill="FFFFFF"/>
        <w:ind w:firstLine="708"/>
        <w:jc w:val="center"/>
        <w:rPr>
          <w:rFonts w:ascii="Times New Roman" w:eastAsia="Times New Roman" w:hAnsi="Times New Roman" w:cs="Times New Roman"/>
          <w:b/>
          <w:spacing w:val="-7"/>
          <w:w w:val="107"/>
          <w:sz w:val="36"/>
          <w:szCs w:val="36"/>
        </w:rPr>
      </w:pPr>
      <w:r>
        <w:rPr>
          <w:rFonts w:ascii="Times New Roman" w:eastAsia="Times New Roman" w:hAnsi="Times New Roman" w:cs="Times New Roman"/>
          <w:b/>
          <w:spacing w:val="-7"/>
          <w:w w:val="107"/>
          <w:sz w:val="36"/>
          <w:szCs w:val="36"/>
        </w:rPr>
        <w:t>ПЯТОГО</w:t>
      </w:r>
      <w:r w:rsidR="00075A0F" w:rsidRPr="009138C8">
        <w:rPr>
          <w:rFonts w:ascii="Times New Roman" w:eastAsia="Times New Roman" w:hAnsi="Times New Roman" w:cs="Times New Roman"/>
          <w:b/>
          <w:spacing w:val="-7"/>
          <w:w w:val="107"/>
          <w:sz w:val="36"/>
          <w:szCs w:val="36"/>
        </w:rPr>
        <w:t xml:space="preserve"> СОЗЫВА</w:t>
      </w:r>
    </w:p>
    <w:p w:rsidR="007E04F3" w:rsidRDefault="007E04F3" w:rsidP="00075A0F">
      <w:pPr>
        <w:shd w:val="clear" w:color="auto" w:fill="FFFFFF"/>
        <w:jc w:val="center"/>
        <w:rPr>
          <w:rFonts w:ascii="Times New Roman" w:eastAsia="Times New Roman" w:hAnsi="Times New Roman" w:cs="Times New Roman"/>
          <w:spacing w:val="-7"/>
          <w:w w:val="107"/>
          <w:sz w:val="32"/>
          <w:szCs w:val="32"/>
        </w:rPr>
      </w:pPr>
    </w:p>
    <w:p w:rsidR="00075A0F" w:rsidRPr="009138C8" w:rsidRDefault="00075A0F" w:rsidP="00075A0F">
      <w:pPr>
        <w:pStyle w:val="1"/>
        <w:shd w:val="clear" w:color="auto" w:fill="auto"/>
        <w:ind w:firstLine="0"/>
        <w:jc w:val="center"/>
        <w:rPr>
          <w:b/>
          <w:color w:val="000000"/>
          <w:spacing w:val="-7"/>
          <w:w w:val="107"/>
          <w:sz w:val="36"/>
          <w:szCs w:val="36"/>
        </w:rPr>
      </w:pPr>
      <w:r w:rsidRPr="009138C8">
        <w:rPr>
          <w:b/>
          <w:color w:val="000000"/>
          <w:spacing w:val="-7"/>
          <w:w w:val="107"/>
          <w:sz w:val="36"/>
          <w:szCs w:val="36"/>
        </w:rPr>
        <w:t>РЕШЕНИЕ</w:t>
      </w:r>
    </w:p>
    <w:p w:rsidR="00075A0F" w:rsidRDefault="00075A0F" w:rsidP="00075A0F">
      <w:pPr>
        <w:pStyle w:val="1"/>
        <w:shd w:val="clear" w:color="auto" w:fill="auto"/>
        <w:ind w:firstLine="0"/>
        <w:jc w:val="center"/>
        <w:rPr>
          <w:b/>
          <w:color w:val="000000"/>
          <w:spacing w:val="-7"/>
          <w:w w:val="107"/>
          <w:sz w:val="28"/>
          <w:szCs w:val="28"/>
        </w:rPr>
      </w:pPr>
    </w:p>
    <w:p w:rsidR="00075A0F" w:rsidRPr="0074359D" w:rsidRDefault="005003E1" w:rsidP="00267896">
      <w:pPr>
        <w:pStyle w:val="1"/>
        <w:shd w:val="clear" w:color="auto" w:fill="auto"/>
        <w:ind w:firstLine="0"/>
        <w:jc w:val="center"/>
        <w:rPr>
          <w:b/>
          <w:sz w:val="28"/>
          <w:szCs w:val="28"/>
        </w:rPr>
      </w:pPr>
      <w:r>
        <w:rPr>
          <w:b/>
          <w:sz w:val="28"/>
          <w:szCs w:val="28"/>
        </w:rPr>
        <w:t>О внесении</w:t>
      </w:r>
      <w:r w:rsidR="0074359D">
        <w:rPr>
          <w:b/>
          <w:sz w:val="28"/>
          <w:szCs w:val="28"/>
        </w:rPr>
        <w:t xml:space="preserve"> изменений в </w:t>
      </w:r>
      <w:r w:rsidR="003D371A">
        <w:rPr>
          <w:b/>
          <w:sz w:val="28"/>
          <w:szCs w:val="28"/>
        </w:rPr>
        <w:t>Положение о п</w:t>
      </w:r>
      <w:r w:rsidR="00023B75">
        <w:rPr>
          <w:b/>
          <w:sz w:val="28"/>
          <w:szCs w:val="28"/>
        </w:rPr>
        <w:t>оряд</w:t>
      </w:r>
      <w:r w:rsidR="003D371A">
        <w:rPr>
          <w:b/>
          <w:sz w:val="28"/>
          <w:szCs w:val="28"/>
        </w:rPr>
        <w:t>ке</w:t>
      </w:r>
      <w:r w:rsidR="00DD6D82">
        <w:rPr>
          <w:b/>
          <w:sz w:val="28"/>
          <w:szCs w:val="28"/>
        </w:rPr>
        <w:t xml:space="preserve"> </w:t>
      </w:r>
      <w:r w:rsidR="008A526C" w:rsidRPr="009138C8">
        <w:rPr>
          <w:b/>
          <w:sz w:val="28"/>
          <w:szCs w:val="28"/>
        </w:rPr>
        <w:t>установлени</w:t>
      </w:r>
      <w:r w:rsidR="00DD6D82">
        <w:rPr>
          <w:b/>
          <w:sz w:val="28"/>
          <w:szCs w:val="28"/>
        </w:rPr>
        <w:t>я</w:t>
      </w:r>
      <w:r w:rsidR="008A526C" w:rsidRPr="009138C8">
        <w:rPr>
          <w:b/>
          <w:sz w:val="28"/>
          <w:szCs w:val="28"/>
        </w:rPr>
        <w:t>, взимани</w:t>
      </w:r>
      <w:r w:rsidR="00DD6D82">
        <w:rPr>
          <w:b/>
          <w:sz w:val="28"/>
          <w:szCs w:val="28"/>
        </w:rPr>
        <w:t>я</w:t>
      </w:r>
      <w:r w:rsidR="008A526C" w:rsidRPr="009138C8">
        <w:rPr>
          <w:b/>
          <w:sz w:val="28"/>
          <w:szCs w:val="28"/>
        </w:rPr>
        <w:t xml:space="preserve"> и расходовани</w:t>
      </w:r>
      <w:r w:rsidR="00DD6D82">
        <w:rPr>
          <w:b/>
          <w:sz w:val="28"/>
          <w:szCs w:val="28"/>
        </w:rPr>
        <w:t>я</w:t>
      </w:r>
      <w:r w:rsidR="008A526C" w:rsidRPr="009138C8">
        <w:rPr>
          <w:b/>
          <w:sz w:val="28"/>
          <w:szCs w:val="28"/>
        </w:rPr>
        <w:t xml:space="preserve"> родительской платы за присмотр и уход за детьми, осваивающими образовательные программы дошкольного </w:t>
      </w:r>
      <w:r w:rsidR="008A526C" w:rsidRPr="00DD6D82">
        <w:rPr>
          <w:b/>
          <w:sz w:val="28"/>
          <w:szCs w:val="28"/>
        </w:rPr>
        <w:t>образования в муниципальных дошкольных образовательных организациях, общеобразовательных организациях, реализующих программы дошкольного образования</w:t>
      </w:r>
      <w:r w:rsidR="00DD6D82" w:rsidRPr="00DD6D82">
        <w:rPr>
          <w:b/>
          <w:sz w:val="28"/>
          <w:szCs w:val="28"/>
        </w:rPr>
        <w:t>,</w:t>
      </w:r>
      <w:r w:rsidR="0074359D">
        <w:rPr>
          <w:b/>
          <w:sz w:val="28"/>
          <w:szCs w:val="28"/>
        </w:rPr>
        <w:t xml:space="preserve"> </w:t>
      </w:r>
      <w:r w:rsidR="008A526C" w:rsidRPr="00DD6D82">
        <w:rPr>
          <w:b/>
          <w:sz w:val="28"/>
          <w:szCs w:val="28"/>
        </w:rPr>
        <w:t>Железногорского района Курской области</w:t>
      </w:r>
    </w:p>
    <w:p w:rsidR="00075A0F" w:rsidRPr="009138C8" w:rsidRDefault="00075A0F" w:rsidP="00075A0F">
      <w:pPr>
        <w:pStyle w:val="10"/>
        <w:rPr>
          <w:rFonts w:ascii="Times New Roman" w:hAnsi="Times New Roman"/>
          <w:sz w:val="28"/>
          <w:szCs w:val="28"/>
        </w:rPr>
      </w:pPr>
    </w:p>
    <w:p w:rsidR="00075A0F" w:rsidRPr="009138C8" w:rsidRDefault="00075A0F" w:rsidP="00075A0F">
      <w:pPr>
        <w:pStyle w:val="10"/>
        <w:rPr>
          <w:rFonts w:ascii="Times New Roman" w:hAnsi="Times New Roman"/>
          <w:i/>
          <w:sz w:val="28"/>
          <w:szCs w:val="28"/>
        </w:rPr>
      </w:pPr>
      <w:r w:rsidRPr="009138C8">
        <w:rPr>
          <w:rFonts w:ascii="Times New Roman" w:hAnsi="Times New Roman"/>
          <w:i/>
          <w:sz w:val="28"/>
          <w:szCs w:val="28"/>
        </w:rPr>
        <w:t xml:space="preserve">Принято Представительным </w:t>
      </w:r>
    </w:p>
    <w:p w:rsidR="00075A0F" w:rsidRPr="009138C8" w:rsidRDefault="00075A0F" w:rsidP="00075A0F">
      <w:pPr>
        <w:pStyle w:val="10"/>
        <w:rPr>
          <w:rFonts w:ascii="Times New Roman" w:hAnsi="Times New Roman"/>
          <w:i/>
          <w:sz w:val="28"/>
          <w:szCs w:val="28"/>
        </w:rPr>
      </w:pPr>
      <w:r w:rsidRPr="009138C8">
        <w:rPr>
          <w:rFonts w:ascii="Times New Roman" w:hAnsi="Times New Roman"/>
          <w:i/>
          <w:sz w:val="28"/>
          <w:szCs w:val="28"/>
        </w:rPr>
        <w:t xml:space="preserve">Собранием Железногорского </w:t>
      </w:r>
      <w:r w:rsidRPr="00787C6E">
        <w:rPr>
          <w:rFonts w:ascii="Times New Roman" w:hAnsi="Times New Roman"/>
          <w:i/>
          <w:sz w:val="28"/>
          <w:szCs w:val="28"/>
        </w:rPr>
        <w:t xml:space="preserve">района                     </w:t>
      </w:r>
      <w:r w:rsidR="0080334B" w:rsidRPr="00787C6E">
        <w:rPr>
          <w:rFonts w:ascii="Times New Roman" w:hAnsi="Times New Roman"/>
          <w:i/>
          <w:sz w:val="28"/>
          <w:szCs w:val="28"/>
        </w:rPr>
        <w:t xml:space="preserve">      </w:t>
      </w:r>
      <w:r w:rsidRPr="00787C6E">
        <w:rPr>
          <w:rFonts w:ascii="Times New Roman" w:hAnsi="Times New Roman"/>
          <w:i/>
          <w:sz w:val="28"/>
          <w:szCs w:val="28"/>
        </w:rPr>
        <w:t xml:space="preserve">   «</w:t>
      </w:r>
      <w:r w:rsidR="00787C6E" w:rsidRPr="00787C6E">
        <w:rPr>
          <w:rFonts w:ascii="Times New Roman" w:hAnsi="Times New Roman"/>
          <w:i/>
          <w:sz w:val="28"/>
          <w:szCs w:val="28"/>
        </w:rPr>
        <w:t>04</w:t>
      </w:r>
      <w:r w:rsidRPr="00787C6E">
        <w:rPr>
          <w:rFonts w:ascii="Times New Roman" w:hAnsi="Times New Roman"/>
          <w:i/>
          <w:sz w:val="28"/>
          <w:szCs w:val="28"/>
        </w:rPr>
        <w:t xml:space="preserve">» </w:t>
      </w:r>
      <w:r w:rsidR="0074359D" w:rsidRPr="00787C6E">
        <w:rPr>
          <w:rFonts w:ascii="Times New Roman" w:hAnsi="Times New Roman"/>
          <w:i/>
          <w:sz w:val="28"/>
          <w:szCs w:val="28"/>
        </w:rPr>
        <w:t>октября</w:t>
      </w:r>
      <w:r w:rsidR="003635B2" w:rsidRPr="00787C6E">
        <w:rPr>
          <w:rFonts w:ascii="Times New Roman" w:hAnsi="Times New Roman"/>
          <w:i/>
          <w:sz w:val="28"/>
          <w:szCs w:val="28"/>
        </w:rPr>
        <w:t xml:space="preserve"> </w:t>
      </w:r>
      <w:r w:rsidRPr="00787C6E">
        <w:rPr>
          <w:rFonts w:ascii="Times New Roman" w:hAnsi="Times New Roman"/>
          <w:i/>
          <w:sz w:val="28"/>
          <w:szCs w:val="28"/>
        </w:rPr>
        <w:t>2023 года</w:t>
      </w:r>
    </w:p>
    <w:p w:rsidR="00075A0F" w:rsidRPr="009138C8" w:rsidRDefault="00075A0F" w:rsidP="00075A0F">
      <w:pPr>
        <w:pStyle w:val="a9"/>
        <w:rPr>
          <w:rFonts w:ascii="Times New Roman" w:hAnsi="Times New Roman" w:cs="Times New Roman"/>
          <w:sz w:val="24"/>
          <w:szCs w:val="24"/>
        </w:rPr>
      </w:pPr>
    </w:p>
    <w:p w:rsidR="00075A0F" w:rsidRPr="009138C8" w:rsidRDefault="00075A0F" w:rsidP="00075A0F">
      <w:pPr>
        <w:ind w:firstLine="709"/>
        <w:jc w:val="both"/>
        <w:rPr>
          <w:rFonts w:ascii="Times New Roman" w:hAnsi="Times New Roman" w:cs="Times New Roman"/>
        </w:rPr>
      </w:pPr>
    </w:p>
    <w:p w:rsidR="00075A0F" w:rsidRDefault="008C0AA8" w:rsidP="00075A0F">
      <w:pPr>
        <w:ind w:firstLine="709"/>
        <w:jc w:val="both"/>
        <w:rPr>
          <w:rFonts w:ascii="Times New Roman" w:hAnsi="Times New Roman" w:cs="Times New Roman"/>
          <w:b/>
          <w:sz w:val="28"/>
          <w:szCs w:val="28"/>
        </w:rPr>
      </w:pPr>
      <w:r w:rsidRPr="008C0AA8">
        <w:rPr>
          <w:rFonts w:ascii="Times New Roman" w:hAnsi="Times New Roman" w:cs="Times New Roman"/>
          <w:sz w:val="28"/>
          <w:szCs w:val="28"/>
        </w:rPr>
        <w:t>В соответствии с Федеральным законом от 29 декабря 2022 года № 614-ФЗ «О внесении изменений в статью 160 Жилищного кодекса Российской Федерации и статью 65 Федерального закона «Об образо</w:t>
      </w:r>
      <w:r w:rsidR="00267896">
        <w:rPr>
          <w:rFonts w:ascii="Times New Roman" w:hAnsi="Times New Roman" w:cs="Times New Roman"/>
          <w:sz w:val="28"/>
          <w:szCs w:val="28"/>
        </w:rPr>
        <w:t xml:space="preserve">вании в Российской Федерации», </w:t>
      </w:r>
      <w:r w:rsidR="00267896" w:rsidRPr="008C0AA8">
        <w:rPr>
          <w:rFonts w:ascii="Times New Roman" w:hAnsi="Times New Roman" w:cs="Times New Roman"/>
          <w:color w:val="auto"/>
          <w:sz w:val="28"/>
          <w:szCs w:val="28"/>
        </w:rPr>
        <w:t>Федеральным законом от 06.10.2003г. №131-Ф3 «Об общих принципах организации местного самоуправления в Российской Федерации»</w:t>
      </w:r>
      <w:r w:rsidR="00267896">
        <w:rPr>
          <w:rFonts w:ascii="Times New Roman" w:hAnsi="Times New Roman" w:cs="Times New Roman"/>
          <w:color w:val="auto"/>
          <w:sz w:val="28"/>
          <w:szCs w:val="28"/>
        </w:rPr>
        <w:t xml:space="preserve">, </w:t>
      </w:r>
      <w:r w:rsidR="00267896">
        <w:rPr>
          <w:rFonts w:ascii="Times New Roman" w:hAnsi="Times New Roman" w:cs="Times New Roman"/>
          <w:sz w:val="28"/>
          <w:szCs w:val="28"/>
        </w:rPr>
        <w:t>П</w:t>
      </w:r>
      <w:r w:rsidRPr="008C0AA8">
        <w:rPr>
          <w:rFonts w:ascii="Times New Roman" w:hAnsi="Times New Roman" w:cs="Times New Roman"/>
          <w:sz w:val="28"/>
          <w:szCs w:val="28"/>
        </w:rPr>
        <w:t>остановлением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267896">
        <w:rPr>
          <w:rFonts w:ascii="Times New Roman" w:hAnsi="Times New Roman" w:cs="Times New Roman"/>
          <w:sz w:val="28"/>
          <w:szCs w:val="28"/>
        </w:rPr>
        <w:t>, Уставом муниципального района «Железногорский район» Курской области</w:t>
      </w:r>
      <w:r w:rsidRPr="008C0AA8">
        <w:rPr>
          <w:rFonts w:ascii="Times New Roman" w:hAnsi="Times New Roman" w:cs="Times New Roman"/>
          <w:sz w:val="28"/>
          <w:szCs w:val="28"/>
        </w:rPr>
        <w:t xml:space="preserve">, </w:t>
      </w:r>
      <w:r w:rsidR="00075A0F" w:rsidRPr="008C0AA8">
        <w:rPr>
          <w:rFonts w:ascii="Times New Roman" w:hAnsi="Times New Roman" w:cs="Times New Roman"/>
          <w:sz w:val="28"/>
          <w:szCs w:val="28"/>
        </w:rPr>
        <w:t xml:space="preserve">Представительное Собрание Железногорского района Курской области </w:t>
      </w:r>
      <w:r w:rsidR="00075A0F" w:rsidRPr="008C0AA8">
        <w:rPr>
          <w:rFonts w:ascii="Times New Roman" w:hAnsi="Times New Roman" w:cs="Times New Roman"/>
          <w:b/>
          <w:sz w:val="28"/>
          <w:szCs w:val="28"/>
        </w:rPr>
        <w:t>РЕШИЛО:</w:t>
      </w:r>
    </w:p>
    <w:p w:rsidR="00A65DDF" w:rsidRPr="008C0AA8" w:rsidRDefault="00A65DDF" w:rsidP="00075A0F">
      <w:pPr>
        <w:ind w:firstLine="709"/>
        <w:jc w:val="both"/>
        <w:rPr>
          <w:rFonts w:ascii="Times New Roman" w:hAnsi="Times New Roman" w:cs="Times New Roman"/>
          <w:b/>
          <w:sz w:val="28"/>
          <w:szCs w:val="28"/>
        </w:rPr>
      </w:pPr>
    </w:p>
    <w:p w:rsidR="007E04F3" w:rsidRDefault="00C601BA" w:rsidP="00F361B4">
      <w:pPr>
        <w:pStyle w:val="1"/>
        <w:shd w:val="clear" w:color="auto" w:fill="auto"/>
        <w:ind w:firstLine="709"/>
        <w:jc w:val="both"/>
        <w:rPr>
          <w:bCs/>
          <w:color w:val="000000"/>
          <w:sz w:val="28"/>
          <w:szCs w:val="28"/>
          <w:lang w:eastAsia="ru-RU" w:bidi="ru-RU"/>
        </w:rPr>
      </w:pPr>
      <w:r w:rsidRPr="00F361B4">
        <w:rPr>
          <w:sz w:val="28"/>
          <w:szCs w:val="28"/>
        </w:rPr>
        <w:t>1</w:t>
      </w:r>
      <w:r w:rsidR="00075A0F" w:rsidRPr="00F361B4">
        <w:rPr>
          <w:sz w:val="28"/>
          <w:szCs w:val="28"/>
        </w:rPr>
        <w:t xml:space="preserve">. </w:t>
      </w:r>
      <w:r w:rsidR="00267896">
        <w:rPr>
          <w:sz w:val="28"/>
          <w:szCs w:val="28"/>
        </w:rPr>
        <w:t xml:space="preserve">Внести следующие изменения в </w:t>
      </w:r>
      <w:r w:rsidR="003D371A">
        <w:rPr>
          <w:sz w:val="28"/>
          <w:szCs w:val="28"/>
        </w:rPr>
        <w:t>Положение о п</w:t>
      </w:r>
      <w:r w:rsidR="00F361B4" w:rsidRPr="00F361B4">
        <w:rPr>
          <w:bCs/>
          <w:color w:val="000000"/>
          <w:sz w:val="28"/>
          <w:szCs w:val="28"/>
          <w:lang w:eastAsia="ru-RU" w:bidi="ru-RU"/>
        </w:rPr>
        <w:t>оряд</w:t>
      </w:r>
      <w:r w:rsidR="003D371A">
        <w:rPr>
          <w:bCs/>
          <w:color w:val="000000"/>
          <w:sz w:val="28"/>
          <w:szCs w:val="28"/>
          <w:lang w:eastAsia="ru-RU" w:bidi="ru-RU"/>
        </w:rPr>
        <w:t>ке</w:t>
      </w:r>
      <w:r w:rsidR="00F361B4" w:rsidRPr="00F361B4">
        <w:rPr>
          <w:bCs/>
          <w:color w:val="000000"/>
          <w:sz w:val="28"/>
          <w:szCs w:val="28"/>
          <w:lang w:eastAsia="ru-RU" w:bidi="ru-RU"/>
        </w:rPr>
        <w:t xml:space="preserve"> установления, взимания и расходования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общеобразовательных организациях, реализующих программы дошкольного образования, Железно</w:t>
      </w:r>
      <w:r w:rsidR="00267896">
        <w:rPr>
          <w:bCs/>
          <w:color w:val="000000"/>
          <w:sz w:val="28"/>
          <w:szCs w:val="28"/>
          <w:lang w:eastAsia="ru-RU" w:bidi="ru-RU"/>
        </w:rPr>
        <w:t xml:space="preserve">горского района Курской области, утвержденный </w:t>
      </w:r>
      <w:r w:rsidR="00267896" w:rsidRPr="00F361B4">
        <w:rPr>
          <w:bCs/>
          <w:color w:val="000000"/>
          <w:sz w:val="28"/>
          <w:szCs w:val="28"/>
          <w:lang w:eastAsia="ru-RU" w:bidi="ru-RU"/>
        </w:rPr>
        <w:t>Решение</w:t>
      </w:r>
      <w:r w:rsidR="00267896">
        <w:rPr>
          <w:bCs/>
          <w:color w:val="000000"/>
          <w:sz w:val="28"/>
          <w:szCs w:val="28"/>
          <w:lang w:eastAsia="ru-RU" w:bidi="ru-RU"/>
        </w:rPr>
        <w:t>м</w:t>
      </w:r>
      <w:r w:rsidR="00267896" w:rsidRPr="00F361B4">
        <w:rPr>
          <w:bCs/>
          <w:color w:val="000000"/>
          <w:sz w:val="28"/>
          <w:szCs w:val="28"/>
          <w:lang w:eastAsia="ru-RU" w:bidi="ru-RU"/>
        </w:rPr>
        <w:t xml:space="preserve"> Представительного Собрания Железногорского района Курской области от 20.07.2023</w:t>
      </w:r>
      <w:r w:rsidR="00267896">
        <w:rPr>
          <w:bCs/>
          <w:color w:val="000000"/>
          <w:sz w:val="28"/>
          <w:szCs w:val="28"/>
          <w:lang w:eastAsia="ru-RU" w:bidi="ru-RU"/>
        </w:rPr>
        <w:t>г. № 56-4-РС:</w:t>
      </w:r>
    </w:p>
    <w:p w:rsidR="00267896" w:rsidRDefault="00267896" w:rsidP="00267896">
      <w:pPr>
        <w:pStyle w:val="1"/>
        <w:shd w:val="clear" w:color="auto" w:fill="auto"/>
        <w:tabs>
          <w:tab w:val="left" w:pos="805"/>
        </w:tabs>
        <w:ind w:firstLine="709"/>
        <w:jc w:val="both"/>
        <w:rPr>
          <w:sz w:val="28"/>
          <w:szCs w:val="28"/>
          <w:lang w:eastAsia="ru-RU" w:bidi="ru-RU"/>
        </w:rPr>
      </w:pPr>
      <w:r>
        <w:rPr>
          <w:bCs/>
          <w:color w:val="000000"/>
          <w:sz w:val="28"/>
          <w:szCs w:val="28"/>
          <w:lang w:eastAsia="ru-RU" w:bidi="ru-RU"/>
        </w:rPr>
        <w:t>1.1. С</w:t>
      </w:r>
      <w:r>
        <w:rPr>
          <w:sz w:val="28"/>
          <w:szCs w:val="28"/>
          <w:lang w:eastAsia="ru-RU" w:bidi="ru-RU"/>
        </w:rPr>
        <w:t>татью 4 «Компенсация части родительской платы» изложить в новой редакции:</w:t>
      </w:r>
    </w:p>
    <w:p w:rsidR="00267896" w:rsidRPr="008A715F" w:rsidRDefault="00267896" w:rsidP="00267896">
      <w:pPr>
        <w:pStyle w:val="1"/>
        <w:shd w:val="clear" w:color="auto" w:fill="auto"/>
        <w:tabs>
          <w:tab w:val="left" w:pos="0"/>
          <w:tab w:val="left" w:pos="993"/>
        </w:tabs>
        <w:ind w:firstLine="709"/>
        <w:jc w:val="both"/>
        <w:rPr>
          <w:sz w:val="28"/>
          <w:szCs w:val="28"/>
          <w:lang w:eastAsia="ru-RU" w:bidi="ru-RU"/>
        </w:rPr>
      </w:pPr>
      <w:r>
        <w:rPr>
          <w:color w:val="000000"/>
          <w:sz w:val="28"/>
          <w:szCs w:val="28"/>
          <w:lang w:eastAsia="ru-RU" w:bidi="ru-RU"/>
        </w:rPr>
        <w:lastRenderedPageBreak/>
        <w:t>«4.1. «</w:t>
      </w:r>
      <w:r w:rsidRPr="008A715F">
        <w:rPr>
          <w:color w:val="000000"/>
          <w:sz w:val="28"/>
          <w:szCs w:val="28"/>
          <w:lang w:eastAsia="ru-RU" w:bidi="ru-RU"/>
        </w:rPr>
        <w:t>Компенсация назначается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в соответствующей образовательной организации, обратившемуся с заявлением о назначении компенсации</w:t>
      </w:r>
      <w:r>
        <w:rPr>
          <w:color w:val="000000"/>
          <w:sz w:val="28"/>
          <w:szCs w:val="28"/>
          <w:lang w:eastAsia="ru-RU" w:bidi="ru-RU"/>
        </w:rPr>
        <w:t>.</w:t>
      </w:r>
    </w:p>
    <w:p w:rsidR="00267896" w:rsidRDefault="00267896" w:rsidP="00267896">
      <w:pPr>
        <w:pStyle w:val="1"/>
        <w:shd w:val="clear" w:color="auto" w:fill="auto"/>
        <w:tabs>
          <w:tab w:val="left" w:pos="0"/>
          <w:tab w:val="left" w:pos="993"/>
        </w:tabs>
        <w:ind w:firstLine="709"/>
        <w:jc w:val="both"/>
        <w:rPr>
          <w:color w:val="000000"/>
          <w:sz w:val="28"/>
          <w:szCs w:val="28"/>
          <w:lang w:eastAsia="ru-RU" w:bidi="ru-RU"/>
        </w:rPr>
      </w:pPr>
      <w:r>
        <w:rPr>
          <w:color w:val="000000"/>
          <w:sz w:val="28"/>
          <w:szCs w:val="28"/>
          <w:lang w:eastAsia="ru-RU" w:bidi="ru-RU"/>
        </w:rPr>
        <w:t xml:space="preserve">4.2. </w:t>
      </w:r>
      <w:r w:rsidRPr="008A715F">
        <w:rPr>
          <w:color w:val="000000"/>
          <w:sz w:val="28"/>
          <w:szCs w:val="28"/>
          <w:lang w:eastAsia="ru-RU" w:bidi="ru-RU"/>
        </w:rPr>
        <w:t>Заявителем может быть гражданин Российской Федерации, иностранный гражданин или лицо без гражданства.</w:t>
      </w:r>
    </w:p>
    <w:p w:rsidR="00267896" w:rsidRDefault="00267896" w:rsidP="00267896">
      <w:pPr>
        <w:pStyle w:val="1"/>
        <w:shd w:val="clear" w:color="auto" w:fill="auto"/>
        <w:tabs>
          <w:tab w:val="left" w:pos="0"/>
          <w:tab w:val="left" w:pos="993"/>
        </w:tabs>
        <w:ind w:firstLine="709"/>
        <w:jc w:val="both"/>
        <w:rPr>
          <w:color w:val="000000"/>
          <w:sz w:val="28"/>
          <w:szCs w:val="28"/>
          <w:lang w:eastAsia="ru-RU" w:bidi="ru-RU"/>
        </w:rPr>
      </w:pPr>
      <w:r>
        <w:rPr>
          <w:color w:val="000000"/>
          <w:sz w:val="28"/>
          <w:szCs w:val="28"/>
          <w:lang w:eastAsia="ru-RU" w:bidi="ru-RU"/>
        </w:rPr>
        <w:t xml:space="preserve">4.3. </w:t>
      </w:r>
      <w:r w:rsidRPr="00E64DE8">
        <w:rPr>
          <w:color w:val="000000"/>
          <w:sz w:val="28"/>
          <w:szCs w:val="28"/>
          <w:lang w:eastAsia="ru-RU" w:bidi="ru-RU"/>
        </w:rPr>
        <w:t>Решение о назначении компенсации принима</w:t>
      </w:r>
      <w:r>
        <w:rPr>
          <w:color w:val="000000"/>
          <w:sz w:val="28"/>
          <w:szCs w:val="28"/>
          <w:lang w:eastAsia="ru-RU" w:bidi="ru-RU"/>
        </w:rPr>
        <w:t>е</w:t>
      </w:r>
      <w:r w:rsidRPr="00E64DE8">
        <w:rPr>
          <w:color w:val="000000"/>
          <w:sz w:val="28"/>
          <w:szCs w:val="28"/>
          <w:lang w:eastAsia="ru-RU" w:bidi="ru-RU"/>
        </w:rPr>
        <w:t xml:space="preserve">т в отношении образовательных организаций, реализующих образовательную программу дошкольного образования на территориях Железногорского района Курской области, </w:t>
      </w:r>
      <w:r>
        <w:rPr>
          <w:color w:val="000000"/>
          <w:sz w:val="28"/>
          <w:szCs w:val="28"/>
          <w:lang w:eastAsia="ru-RU" w:bidi="ru-RU"/>
        </w:rPr>
        <w:t xml:space="preserve">уполномоченная Администрацией </w:t>
      </w:r>
      <w:r w:rsidRPr="00E64DE8">
        <w:rPr>
          <w:color w:val="000000"/>
          <w:sz w:val="28"/>
          <w:szCs w:val="28"/>
          <w:lang w:eastAsia="ru-RU" w:bidi="ru-RU"/>
        </w:rPr>
        <w:t xml:space="preserve">Железногорского района Курской области </w:t>
      </w:r>
      <w:r>
        <w:rPr>
          <w:color w:val="000000"/>
          <w:sz w:val="28"/>
          <w:szCs w:val="28"/>
          <w:lang w:eastAsia="ru-RU" w:bidi="ru-RU"/>
        </w:rPr>
        <w:t>организация</w:t>
      </w:r>
      <w:r w:rsidRPr="00E64DE8">
        <w:rPr>
          <w:color w:val="000000"/>
          <w:sz w:val="28"/>
          <w:szCs w:val="28"/>
          <w:lang w:eastAsia="ru-RU" w:bidi="ru-RU"/>
        </w:rPr>
        <w:t xml:space="preserve"> в соответствии с нормативными правовыми актами </w:t>
      </w:r>
      <w:r>
        <w:rPr>
          <w:color w:val="000000"/>
          <w:sz w:val="28"/>
          <w:szCs w:val="28"/>
          <w:lang w:eastAsia="ru-RU" w:bidi="ru-RU"/>
        </w:rPr>
        <w:t>муниципального района «Железногорский район» Курской области.</w:t>
      </w:r>
    </w:p>
    <w:p w:rsidR="00267896" w:rsidRPr="00C94A49" w:rsidRDefault="00267896" w:rsidP="00267896">
      <w:pPr>
        <w:pStyle w:val="1"/>
        <w:shd w:val="clear" w:color="auto" w:fill="auto"/>
        <w:tabs>
          <w:tab w:val="left" w:pos="0"/>
          <w:tab w:val="left" w:pos="993"/>
        </w:tabs>
        <w:ind w:firstLine="709"/>
        <w:jc w:val="both"/>
        <w:rPr>
          <w:color w:val="000000"/>
          <w:sz w:val="28"/>
          <w:szCs w:val="28"/>
          <w:lang w:eastAsia="ru-RU" w:bidi="ru-RU"/>
        </w:rPr>
      </w:pPr>
      <w:r>
        <w:rPr>
          <w:color w:val="000000"/>
          <w:sz w:val="28"/>
          <w:szCs w:val="28"/>
          <w:lang w:eastAsia="ru-RU" w:bidi="ru-RU"/>
        </w:rPr>
        <w:t xml:space="preserve">4.4. </w:t>
      </w:r>
      <w:r w:rsidRPr="00C94A49">
        <w:rPr>
          <w:color w:val="000000"/>
          <w:sz w:val="28"/>
          <w:szCs w:val="28"/>
          <w:lang w:eastAsia="ru-RU" w:bidi="ru-RU"/>
        </w:rPr>
        <w:t xml:space="preserve">Для назначения компенсации Заявитель подает в уполномоченный орган заявление о назначении компенсации по форме согласно приложению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 № 829 (далее соответственно </w:t>
      </w:r>
      <w:r>
        <w:rPr>
          <w:color w:val="000000"/>
          <w:sz w:val="28"/>
          <w:szCs w:val="28"/>
          <w:lang w:eastAsia="ru-RU" w:bidi="ru-RU"/>
        </w:rPr>
        <w:t>–</w:t>
      </w:r>
      <w:r w:rsidRPr="00C94A49">
        <w:rPr>
          <w:color w:val="000000"/>
          <w:sz w:val="28"/>
          <w:szCs w:val="28"/>
          <w:lang w:eastAsia="ru-RU" w:bidi="ru-RU"/>
        </w:rPr>
        <w:t xml:space="preserve"> заявление, Единый стандарт).</w:t>
      </w:r>
    </w:p>
    <w:p w:rsidR="00267896" w:rsidRPr="00C94A49" w:rsidRDefault="00267896" w:rsidP="00267896">
      <w:pPr>
        <w:pStyle w:val="1"/>
        <w:shd w:val="clear" w:color="auto" w:fill="auto"/>
        <w:ind w:firstLine="720"/>
        <w:jc w:val="both"/>
        <w:rPr>
          <w:sz w:val="28"/>
          <w:szCs w:val="28"/>
        </w:rPr>
      </w:pPr>
      <w:r w:rsidRPr="00C94A49">
        <w:rPr>
          <w:color w:val="000000"/>
          <w:sz w:val="28"/>
          <w:szCs w:val="28"/>
          <w:lang w:eastAsia="ru-RU" w:bidi="ru-RU"/>
        </w:rPr>
        <w:t xml:space="preserve">При подаче заявления в электронной форме заполнение полей о половой принадлежности, страховом номере индивидуального лицевого счета (далее </w:t>
      </w:r>
      <w:r>
        <w:rPr>
          <w:color w:val="000000"/>
          <w:sz w:val="28"/>
          <w:szCs w:val="28"/>
          <w:lang w:eastAsia="ru-RU" w:bidi="ru-RU"/>
        </w:rPr>
        <w:t>–</w:t>
      </w:r>
      <w:r w:rsidRPr="00C94A49">
        <w:rPr>
          <w:color w:val="000000"/>
          <w:sz w:val="28"/>
          <w:szCs w:val="28"/>
          <w:lang w:eastAsia="ru-RU" w:bidi="ru-RU"/>
        </w:rPr>
        <w:t xml:space="preserve"> СНИЛС), гражданстве Заявителя и ребенка (детей) носит обязательный характер.</w:t>
      </w:r>
    </w:p>
    <w:p w:rsidR="00267896" w:rsidRPr="00C94A49" w:rsidRDefault="00267896" w:rsidP="00267896">
      <w:pPr>
        <w:pStyle w:val="1"/>
        <w:shd w:val="clear" w:color="auto" w:fill="auto"/>
        <w:ind w:firstLine="720"/>
        <w:jc w:val="both"/>
        <w:rPr>
          <w:sz w:val="28"/>
          <w:szCs w:val="28"/>
        </w:rPr>
      </w:pPr>
      <w:r w:rsidRPr="00C94A49">
        <w:rPr>
          <w:color w:val="000000"/>
          <w:sz w:val="28"/>
          <w:szCs w:val="28"/>
          <w:lang w:eastAsia="ru-RU" w:bidi="ru-RU"/>
        </w:rPr>
        <w:t>Одновременно с заявлением Заявитель предоставляет самостоятельно перечень документов, установленный пунктом 11 Единого стандарта.</w:t>
      </w:r>
    </w:p>
    <w:p w:rsidR="00267896" w:rsidRPr="00C94A49" w:rsidRDefault="00267896" w:rsidP="00267896">
      <w:pPr>
        <w:pStyle w:val="1"/>
        <w:shd w:val="clear" w:color="auto" w:fill="auto"/>
        <w:tabs>
          <w:tab w:val="left" w:pos="1056"/>
        </w:tabs>
        <w:ind w:firstLine="720"/>
        <w:jc w:val="both"/>
        <w:rPr>
          <w:sz w:val="28"/>
          <w:szCs w:val="28"/>
        </w:rPr>
      </w:pPr>
      <w:r>
        <w:rPr>
          <w:color w:val="000000"/>
          <w:sz w:val="28"/>
          <w:szCs w:val="28"/>
          <w:lang w:eastAsia="ru-RU" w:bidi="ru-RU"/>
        </w:rPr>
        <w:t xml:space="preserve">4.5. </w:t>
      </w:r>
      <w:r w:rsidRPr="00C94A49">
        <w:rPr>
          <w:color w:val="000000"/>
          <w:sz w:val="28"/>
          <w:szCs w:val="28"/>
          <w:lang w:eastAsia="ru-RU" w:bidi="ru-RU"/>
        </w:rPr>
        <w:t xml:space="preserve">Заявление и документы, указанные в пункте </w:t>
      </w:r>
      <w:r>
        <w:rPr>
          <w:color w:val="000000"/>
          <w:sz w:val="28"/>
          <w:szCs w:val="28"/>
          <w:lang w:eastAsia="ru-RU" w:bidi="ru-RU"/>
        </w:rPr>
        <w:t>4.4.</w:t>
      </w:r>
      <w:r w:rsidRPr="00C94A49">
        <w:rPr>
          <w:color w:val="000000"/>
          <w:sz w:val="28"/>
          <w:szCs w:val="28"/>
          <w:lang w:eastAsia="ru-RU" w:bidi="ru-RU"/>
        </w:rPr>
        <w:t xml:space="preserve"> настоящего Порядка, предоставляются (направляются) Заявителем в уполномоченный орган одним из следующих способов:</w:t>
      </w:r>
    </w:p>
    <w:p w:rsidR="00267896" w:rsidRPr="00C94A49" w:rsidRDefault="00267896" w:rsidP="00267896">
      <w:pPr>
        <w:pStyle w:val="1"/>
        <w:shd w:val="clear" w:color="auto" w:fill="auto"/>
        <w:tabs>
          <w:tab w:val="left" w:pos="1056"/>
        </w:tabs>
        <w:ind w:firstLine="720"/>
        <w:jc w:val="both"/>
        <w:rPr>
          <w:sz w:val="28"/>
          <w:szCs w:val="28"/>
        </w:rPr>
      </w:pPr>
      <w:r>
        <w:rPr>
          <w:color w:val="000000"/>
          <w:sz w:val="28"/>
          <w:szCs w:val="28"/>
          <w:lang w:eastAsia="ru-RU" w:bidi="ru-RU"/>
        </w:rPr>
        <w:t xml:space="preserve">а) </w:t>
      </w:r>
      <w:r w:rsidRPr="00C94A49">
        <w:rPr>
          <w:color w:val="000000"/>
          <w:sz w:val="28"/>
          <w:szCs w:val="28"/>
          <w:lang w:eastAsia="ru-RU" w:bidi="ru-RU"/>
        </w:rPr>
        <w:t>непосредственно (лично) в уполномоченный орган на бумажном носителе;</w:t>
      </w:r>
    </w:p>
    <w:p w:rsidR="00267896" w:rsidRPr="00C94A49" w:rsidRDefault="00267896" w:rsidP="00267896">
      <w:pPr>
        <w:pStyle w:val="1"/>
        <w:shd w:val="clear" w:color="auto" w:fill="auto"/>
        <w:tabs>
          <w:tab w:val="left" w:pos="1279"/>
        </w:tabs>
        <w:ind w:firstLine="720"/>
        <w:jc w:val="both"/>
        <w:rPr>
          <w:sz w:val="28"/>
          <w:szCs w:val="28"/>
        </w:rPr>
      </w:pPr>
      <w:r>
        <w:rPr>
          <w:color w:val="000000"/>
          <w:sz w:val="28"/>
          <w:szCs w:val="28"/>
          <w:lang w:eastAsia="ru-RU" w:bidi="ru-RU"/>
        </w:rPr>
        <w:t xml:space="preserve">б) </w:t>
      </w:r>
      <w:r w:rsidRPr="00C94A49">
        <w:rPr>
          <w:color w:val="000000"/>
          <w:sz w:val="28"/>
          <w:szCs w:val="28"/>
          <w:lang w:eastAsia="ru-RU" w:bidi="ru-RU"/>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267896" w:rsidRPr="00C94A49" w:rsidRDefault="00267896" w:rsidP="00267896">
      <w:pPr>
        <w:pStyle w:val="1"/>
        <w:shd w:val="clear" w:color="auto" w:fill="auto"/>
        <w:tabs>
          <w:tab w:val="left" w:pos="1478"/>
        </w:tabs>
        <w:ind w:firstLine="720"/>
        <w:jc w:val="both"/>
        <w:rPr>
          <w:sz w:val="28"/>
          <w:szCs w:val="28"/>
        </w:rPr>
      </w:pPr>
      <w:r>
        <w:rPr>
          <w:color w:val="000000"/>
          <w:sz w:val="28"/>
          <w:szCs w:val="28"/>
          <w:lang w:eastAsia="ru-RU" w:bidi="ru-RU"/>
        </w:rPr>
        <w:t xml:space="preserve">в) </w:t>
      </w:r>
      <w:r w:rsidRPr="00C94A49">
        <w:rPr>
          <w:color w:val="000000"/>
          <w:sz w:val="28"/>
          <w:szCs w:val="28"/>
          <w:lang w:eastAsia="ru-RU" w:bidi="ru-RU"/>
        </w:rPr>
        <w:t>через автономное учреждение Курской области «Многофункциональный центр по предоставлению государственных и муниципальных услуг» и его филиалы (далее - АУ КО «МФЦ»);</w:t>
      </w:r>
    </w:p>
    <w:p w:rsidR="00267896" w:rsidRPr="00C94A49" w:rsidRDefault="00267896" w:rsidP="00267896">
      <w:pPr>
        <w:pStyle w:val="1"/>
        <w:shd w:val="clear" w:color="auto" w:fill="auto"/>
        <w:tabs>
          <w:tab w:val="left" w:pos="1071"/>
        </w:tabs>
        <w:ind w:firstLine="720"/>
        <w:jc w:val="both"/>
        <w:rPr>
          <w:sz w:val="28"/>
          <w:szCs w:val="28"/>
        </w:rPr>
      </w:pPr>
      <w:r>
        <w:rPr>
          <w:color w:val="000000"/>
          <w:sz w:val="28"/>
          <w:szCs w:val="28"/>
          <w:lang w:eastAsia="ru-RU" w:bidi="ru-RU"/>
        </w:rPr>
        <w:t xml:space="preserve">г) </w:t>
      </w:r>
      <w:r w:rsidRPr="00C94A49">
        <w:rPr>
          <w:color w:val="000000"/>
          <w:sz w:val="28"/>
          <w:szCs w:val="28"/>
          <w:lang w:eastAsia="ru-RU" w:bidi="ru-RU"/>
        </w:rPr>
        <w:t>почтовым отправлением в уполномоченный орган.</w:t>
      </w:r>
    </w:p>
    <w:p w:rsidR="00267896" w:rsidRPr="00C94A49" w:rsidRDefault="00267896" w:rsidP="00267896">
      <w:pPr>
        <w:pStyle w:val="1"/>
        <w:shd w:val="clear" w:color="auto" w:fill="auto"/>
        <w:tabs>
          <w:tab w:val="left" w:pos="1279"/>
        </w:tabs>
        <w:ind w:firstLine="720"/>
        <w:jc w:val="both"/>
        <w:rPr>
          <w:sz w:val="28"/>
          <w:szCs w:val="28"/>
        </w:rPr>
      </w:pPr>
      <w:r>
        <w:rPr>
          <w:color w:val="000000"/>
          <w:sz w:val="28"/>
          <w:szCs w:val="28"/>
          <w:lang w:eastAsia="ru-RU" w:bidi="ru-RU"/>
        </w:rPr>
        <w:t xml:space="preserve">4.6. </w:t>
      </w:r>
      <w:r w:rsidRPr="00C94A49">
        <w:rPr>
          <w:color w:val="000000"/>
          <w:sz w:val="28"/>
          <w:szCs w:val="28"/>
          <w:lang w:eastAsia="ru-RU" w:bidi="ru-RU"/>
        </w:rPr>
        <w:t>В случае представления заявления посредством ЕПГУ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267896" w:rsidRPr="00C94A49" w:rsidRDefault="00267896" w:rsidP="00267896">
      <w:pPr>
        <w:pStyle w:val="1"/>
        <w:shd w:val="clear" w:color="auto" w:fill="auto"/>
        <w:ind w:firstLine="720"/>
        <w:jc w:val="both"/>
        <w:rPr>
          <w:sz w:val="28"/>
          <w:szCs w:val="28"/>
        </w:rPr>
      </w:pPr>
      <w:r w:rsidRPr="00C94A49">
        <w:rPr>
          <w:color w:val="000000"/>
          <w:sz w:val="28"/>
          <w:szCs w:val="28"/>
          <w:lang w:eastAsia="ru-RU" w:bidi="ru-RU"/>
        </w:rPr>
        <w:t xml:space="preserve">Заполненное на ЕПГУ заявление отправляется Заявителем вместе с </w:t>
      </w:r>
      <w:r w:rsidRPr="00C94A49">
        <w:rPr>
          <w:color w:val="000000"/>
          <w:sz w:val="28"/>
          <w:szCs w:val="28"/>
          <w:lang w:eastAsia="ru-RU" w:bidi="ru-RU"/>
        </w:rPr>
        <w:lastRenderedPageBreak/>
        <w:t xml:space="preserve">прикрепленными электронными образцами документов, указанных в пункте </w:t>
      </w:r>
      <w:r>
        <w:rPr>
          <w:color w:val="000000"/>
          <w:sz w:val="28"/>
          <w:szCs w:val="28"/>
          <w:lang w:eastAsia="ru-RU" w:bidi="ru-RU"/>
        </w:rPr>
        <w:t>4.2.</w:t>
      </w:r>
      <w:r w:rsidRPr="00C94A49">
        <w:rPr>
          <w:color w:val="000000"/>
          <w:sz w:val="28"/>
          <w:szCs w:val="28"/>
          <w:lang w:eastAsia="ru-RU" w:bidi="ru-RU"/>
        </w:rPr>
        <w:t xml:space="preserve"> настоящего Порядка,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267896" w:rsidRPr="00C94A49" w:rsidRDefault="00267896" w:rsidP="00267896">
      <w:pPr>
        <w:pStyle w:val="1"/>
        <w:shd w:val="clear" w:color="auto" w:fill="auto"/>
        <w:tabs>
          <w:tab w:val="left" w:pos="1387"/>
        </w:tabs>
        <w:ind w:firstLine="740"/>
        <w:jc w:val="both"/>
        <w:rPr>
          <w:sz w:val="28"/>
          <w:szCs w:val="28"/>
        </w:rPr>
      </w:pPr>
      <w:r>
        <w:rPr>
          <w:color w:val="000000"/>
          <w:sz w:val="28"/>
          <w:szCs w:val="28"/>
          <w:lang w:eastAsia="ru-RU" w:bidi="ru-RU"/>
        </w:rPr>
        <w:t xml:space="preserve">4.7. </w:t>
      </w:r>
      <w:r w:rsidRPr="00C94A49">
        <w:rPr>
          <w:color w:val="000000"/>
          <w:sz w:val="28"/>
          <w:szCs w:val="28"/>
          <w:lang w:eastAsia="ru-RU" w:bidi="ru-RU"/>
        </w:rPr>
        <w:t>Требования к форматам электронных документов, предоставляемых с заявлением, устанавливаются административным регламентом по предоставлению государственной (муниципальной) услуги по назначению компенсации.</w:t>
      </w:r>
    </w:p>
    <w:p w:rsidR="00267896" w:rsidRDefault="00267896" w:rsidP="00267896">
      <w:pPr>
        <w:pStyle w:val="1"/>
        <w:shd w:val="clear" w:color="auto" w:fill="auto"/>
        <w:tabs>
          <w:tab w:val="left" w:pos="1387"/>
        </w:tabs>
        <w:ind w:firstLine="740"/>
        <w:jc w:val="both"/>
        <w:rPr>
          <w:sz w:val="28"/>
          <w:szCs w:val="28"/>
        </w:rPr>
      </w:pPr>
      <w:r>
        <w:rPr>
          <w:color w:val="000000"/>
          <w:sz w:val="28"/>
          <w:szCs w:val="28"/>
          <w:lang w:eastAsia="ru-RU" w:bidi="ru-RU"/>
        </w:rPr>
        <w:t xml:space="preserve">4.8. </w:t>
      </w:r>
      <w:r w:rsidRPr="00C94A49">
        <w:rPr>
          <w:color w:val="000000"/>
          <w:sz w:val="28"/>
          <w:szCs w:val="28"/>
          <w:lang w:eastAsia="ru-RU" w:bidi="ru-RU"/>
        </w:rPr>
        <w:t xml:space="preserve">В случае направления заявления посредством ЕПГУ формирование сведений из документов, указанных в пункте </w:t>
      </w:r>
      <w:r>
        <w:rPr>
          <w:color w:val="000000"/>
          <w:sz w:val="28"/>
          <w:szCs w:val="28"/>
          <w:lang w:eastAsia="ru-RU" w:bidi="ru-RU"/>
        </w:rPr>
        <w:t>4.4.</w:t>
      </w:r>
      <w:r w:rsidRPr="00C94A49">
        <w:rPr>
          <w:color w:val="000000"/>
          <w:sz w:val="28"/>
          <w:szCs w:val="28"/>
          <w:lang w:eastAsia="ru-RU" w:bidi="ru-RU"/>
        </w:rPr>
        <w:t xml:space="preserve"> настоящего Порядка, и их проверка осуществляются в соответствии с пунктом 12 Единого стандарта.</w:t>
      </w:r>
    </w:p>
    <w:p w:rsidR="00267896" w:rsidRDefault="00267896" w:rsidP="00267896">
      <w:pPr>
        <w:pStyle w:val="1"/>
        <w:shd w:val="clear" w:color="auto" w:fill="auto"/>
        <w:tabs>
          <w:tab w:val="left" w:pos="1387"/>
        </w:tabs>
        <w:ind w:firstLine="740"/>
        <w:jc w:val="both"/>
        <w:rPr>
          <w:color w:val="000000"/>
          <w:sz w:val="28"/>
          <w:szCs w:val="28"/>
          <w:lang w:eastAsia="ru-RU" w:bidi="ru-RU"/>
        </w:rPr>
      </w:pPr>
      <w:r>
        <w:rPr>
          <w:sz w:val="28"/>
          <w:szCs w:val="28"/>
        </w:rPr>
        <w:t xml:space="preserve">4.9. </w:t>
      </w:r>
      <w:r w:rsidRPr="00C94A49">
        <w:rPr>
          <w:color w:val="000000"/>
          <w:sz w:val="28"/>
          <w:szCs w:val="28"/>
          <w:lang w:eastAsia="ru-RU" w:bidi="ru-RU"/>
        </w:rPr>
        <w:t>Перечень документов (сведений), которые подлежат предоставлению в рамках межведомственного информационного взаимодействия, определен пунктом 13 Единого стандарта.</w:t>
      </w:r>
    </w:p>
    <w:p w:rsidR="00267896" w:rsidRPr="00C94A49" w:rsidRDefault="00267896" w:rsidP="00267896">
      <w:pPr>
        <w:pStyle w:val="1"/>
        <w:shd w:val="clear" w:color="auto" w:fill="auto"/>
        <w:ind w:firstLine="740"/>
        <w:jc w:val="both"/>
        <w:rPr>
          <w:sz w:val="28"/>
          <w:szCs w:val="28"/>
        </w:rPr>
      </w:pPr>
      <w:r w:rsidRPr="00C94A49">
        <w:rPr>
          <w:color w:val="000000"/>
          <w:sz w:val="28"/>
          <w:szCs w:val="28"/>
          <w:lang w:eastAsia="ru-RU" w:bidi="ru-RU"/>
        </w:rPr>
        <w:t>Заявитель вправе предоставить указанные в настоящем пункте документы (сведения) по собственной инициативе способом, предусмотренным пунктом 4</w:t>
      </w:r>
      <w:r>
        <w:rPr>
          <w:color w:val="000000"/>
          <w:sz w:val="28"/>
          <w:szCs w:val="28"/>
          <w:lang w:eastAsia="ru-RU" w:bidi="ru-RU"/>
        </w:rPr>
        <w:t>.5</w:t>
      </w:r>
      <w:r w:rsidRPr="00C94A49">
        <w:rPr>
          <w:color w:val="000000"/>
          <w:sz w:val="28"/>
          <w:szCs w:val="28"/>
          <w:lang w:eastAsia="ru-RU" w:bidi="ru-RU"/>
        </w:rPr>
        <w:t xml:space="preserve"> настоящего Порядка.</w:t>
      </w:r>
    </w:p>
    <w:p w:rsidR="00267896" w:rsidRPr="00C94A49" w:rsidRDefault="00267896" w:rsidP="00267896">
      <w:pPr>
        <w:pStyle w:val="1"/>
        <w:shd w:val="clear" w:color="auto" w:fill="auto"/>
        <w:ind w:firstLine="740"/>
        <w:jc w:val="both"/>
        <w:rPr>
          <w:sz w:val="28"/>
          <w:szCs w:val="28"/>
        </w:rPr>
      </w:pPr>
      <w:r>
        <w:rPr>
          <w:color w:val="000000"/>
          <w:sz w:val="28"/>
          <w:szCs w:val="28"/>
          <w:lang w:eastAsia="ru-RU" w:bidi="ru-RU"/>
        </w:rPr>
        <w:t>4.10</w:t>
      </w:r>
      <w:r w:rsidRPr="00C94A49">
        <w:rPr>
          <w:color w:val="000000"/>
          <w:sz w:val="28"/>
          <w:szCs w:val="28"/>
          <w:lang w:eastAsia="ru-RU" w:bidi="ru-RU"/>
        </w:rPr>
        <w:t>. Заявление и документы, предоставленные (направленные) Заявителем, подлежат регистрации в уполномоченном органе в течение 1 рабочего дня со дня их получения.</w:t>
      </w:r>
    </w:p>
    <w:p w:rsidR="00267896" w:rsidRDefault="00267896" w:rsidP="00267896">
      <w:pPr>
        <w:pStyle w:val="1"/>
        <w:shd w:val="clear" w:color="auto" w:fill="auto"/>
        <w:ind w:firstLine="740"/>
        <w:jc w:val="both"/>
        <w:rPr>
          <w:sz w:val="28"/>
          <w:szCs w:val="28"/>
        </w:rPr>
      </w:pPr>
      <w:r w:rsidRPr="00C94A49">
        <w:rPr>
          <w:color w:val="000000"/>
          <w:sz w:val="28"/>
          <w:szCs w:val="28"/>
          <w:lang w:eastAsia="ru-RU" w:bidi="ru-RU"/>
        </w:rPr>
        <w:t>В случае наличия оснований для отказа в приеме документов, необходимых для назначения компенсации, установленных пунктом 15 Единого стандарта, уполномоченный орган не позднее 1 рабочего дня, следующего за днем поступления заявления и документов, необходимых для назначения компенсации, направляет Заявителю решение об отказе в приеме документов, необходимых для назначения компенсации, с указанием оснований, послуживших для такого отказа.</w:t>
      </w:r>
    </w:p>
    <w:p w:rsidR="00267896" w:rsidRDefault="00267896" w:rsidP="00267896">
      <w:pPr>
        <w:pStyle w:val="1"/>
        <w:shd w:val="clear" w:color="auto" w:fill="auto"/>
        <w:ind w:firstLine="740"/>
        <w:jc w:val="both"/>
        <w:rPr>
          <w:sz w:val="28"/>
          <w:szCs w:val="28"/>
        </w:rPr>
      </w:pPr>
      <w:r>
        <w:rPr>
          <w:color w:val="000000"/>
          <w:sz w:val="28"/>
          <w:szCs w:val="28"/>
          <w:lang w:eastAsia="ru-RU" w:bidi="ru-RU"/>
        </w:rPr>
        <w:t xml:space="preserve">4.11. </w:t>
      </w:r>
      <w:r w:rsidRPr="00C94A49">
        <w:rPr>
          <w:color w:val="000000"/>
          <w:sz w:val="28"/>
          <w:szCs w:val="28"/>
          <w:lang w:eastAsia="ru-RU" w:bidi="ru-RU"/>
        </w:rPr>
        <w:t>Уполномоченный орган в течение 2 рабочих дней со дня регистрации заявления и предоставленных документов в рамках межведомственного взаимодействия запрашивает сведения (документы) в соответствии с пунктом 6 настоящего Порядка.</w:t>
      </w:r>
    </w:p>
    <w:p w:rsidR="00267896" w:rsidRDefault="00267896" w:rsidP="00267896">
      <w:pPr>
        <w:pStyle w:val="1"/>
        <w:shd w:val="clear" w:color="auto" w:fill="auto"/>
        <w:ind w:firstLine="740"/>
        <w:jc w:val="both"/>
        <w:rPr>
          <w:sz w:val="28"/>
          <w:szCs w:val="28"/>
        </w:rPr>
      </w:pPr>
      <w:r>
        <w:rPr>
          <w:color w:val="000000"/>
          <w:sz w:val="28"/>
          <w:szCs w:val="28"/>
          <w:lang w:eastAsia="ru-RU" w:bidi="ru-RU"/>
        </w:rPr>
        <w:t xml:space="preserve">4.12. </w:t>
      </w:r>
      <w:r w:rsidRPr="00C94A49">
        <w:rPr>
          <w:color w:val="000000"/>
          <w:sz w:val="28"/>
          <w:szCs w:val="28"/>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w:t>
      </w:r>
      <w:r>
        <w:rPr>
          <w:sz w:val="28"/>
          <w:szCs w:val="28"/>
        </w:rPr>
        <w:t xml:space="preserve"> </w:t>
      </w:r>
      <w:r w:rsidRPr="00C94A49">
        <w:rPr>
          <w:color w:val="000000"/>
          <w:sz w:val="28"/>
          <w:szCs w:val="28"/>
          <w:lang w:eastAsia="ru-RU" w:bidi="ru-RU"/>
        </w:rPr>
        <w:t>персональных данных.</w:t>
      </w:r>
    </w:p>
    <w:p w:rsidR="00267896" w:rsidRPr="00A65DDF" w:rsidRDefault="00267896" w:rsidP="00267896">
      <w:pPr>
        <w:pStyle w:val="1"/>
        <w:shd w:val="clear" w:color="auto" w:fill="auto"/>
        <w:ind w:firstLine="709"/>
        <w:jc w:val="both"/>
        <w:rPr>
          <w:sz w:val="28"/>
          <w:szCs w:val="28"/>
        </w:rPr>
      </w:pPr>
      <w:r>
        <w:rPr>
          <w:color w:val="000000"/>
          <w:sz w:val="28"/>
          <w:szCs w:val="28"/>
          <w:lang w:eastAsia="ru-RU" w:bidi="ru-RU"/>
        </w:rPr>
        <w:t xml:space="preserve">4.13. </w:t>
      </w:r>
      <w:r w:rsidRPr="00A65DDF">
        <w:rPr>
          <w:color w:val="000000"/>
          <w:sz w:val="28"/>
          <w:szCs w:val="28"/>
          <w:lang w:eastAsia="ru-RU" w:bidi="ru-RU"/>
        </w:rPr>
        <w:t>Непредоставление</w:t>
      </w:r>
      <w:r>
        <w:rPr>
          <w:color w:val="000000"/>
          <w:sz w:val="28"/>
          <w:szCs w:val="28"/>
          <w:lang w:eastAsia="ru-RU" w:bidi="ru-RU"/>
        </w:rPr>
        <w:t xml:space="preserve"> </w:t>
      </w:r>
      <w:r w:rsidRPr="00A65DDF">
        <w:rPr>
          <w:color w:val="000000"/>
          <w:sz w:val="28"/>
          <w:szCs w:val="28"/>
          <w:lang w:eastAsia="ru-RU" w:bidi="ru-RU"/>
        </w:rPr>
        <w:t>(несвоевременное предоставление) органами местного самоуправления,</w:t>
      </w:r>
      <w:r w:rsidRPr="00A65DDF">
        <w:rPr>
          <w:sz w:val="28"/>
          <w:szCs w:val="28"/>
        </w:rPr>
        <w:t xml:space="preserve"> </w:t>
      </w:r>
      <w:r w:rsidRPr="00A65DDF">
        <w:rPr>
          <w:color w:val="000000"/>
          <w:sz w:val="28"/>
          <w:szCs w:val="28"/>
          <w:lang w:eastAsia="ru-RU" w:bidi="ru-RU"/>
        </w:rPr>
        <w:t xml:space="preserve">государственными органами, подведомственными государственными органами или органами местного самоуправления организациями, участвующими в предоставлении по межведомственному </w:t>
      </w:r>
      <w:r w:rsidRPr="00A65DDF">
        <w:rPr>
          <w:color w:val="000000"/>
          <w:sz w:val="28"/>
          <w:szCs w:val="28"/>
          <w:lang w:eastAsia="ru-RU" w:bidi="ru-RU"/>
        </w:rPr>
        <w:lastRenderedPageBreak/>
        <w:t xml:space="preserve">запросу сведений (документов) в соответствии с пунктом </w:t>
      </w:r>
      <w:r>
        <w:rPr>
          <w:color w:val="000000"/>
          <w:sz w:val="28"/>
          <w:szCs w:val="28"/>
          <w:lang w:eastAsia="ru-RU" w:bidi="ru-RU"/>
        </w:rPr>
        <w:t>4.9.</w:t>
      </w:r>
      <w:r w:rsidRPr="00A65DDF">
        <w:rPr>
          <w:color w:val="000000"/>
          <w:sz w:val="28"/>
          <w:szCs w:val="28"/>
          <w:lang w:eastAsia="ru-RU" w:bidi="ru-RU"/>
        </w:rPr>
        <w:t xml:space="preserve"> настоящего Порядка, не может являться основанием для отказа в назначении Заявителю компенсации.</w:t>
      </w:r>
    </w:p>
    <w:p w:rsidR="00267896" w:rsidRPr="00C94A49" w:rsidRDefault="00267896" w:rsidP="00267896">
      <w:pPr>
        <w:pStyle w:val="1"/>
        <w:shd w:val="clear" w:color="auto" w:fill="auto"/>
        <w:tabs>
          <w:tab w:val="left" w:pos="1092"/>
        </w:tabs>
        <w:ind w:firstLine="740"/>
        <w:jc w:val="both"/>
        <w:rPr>
          <w:sz w:val="28"/>
          <w:szCs w:val="28"/>
        </w:rPr>
      </w:pPr>
      <w:r>
        <w:rPr>
          <w:color w:val="000000"/>
          <w:sz w:val="28"/>
          <w:szCs w:val="28"/>
          <w:lang w:eastAsia="ru-RU" w:bidi="ru-RU"/>
        </w:rPr>
        <w:t>4.14.</w:t>
      </w:r>
      <w:r w:rsidRPr="00C94A49">
        <w:rPr>
          <w:color w:val="000000"/>
          <w:sz w:val="28"/>
          <w:szCs w:val="28"/>
          <w:lang w:eastAsia="ru-RU" w:bidi="ru-RU"/>
        </w:rPr>
        <w:t>Сведения о ходе рассмотрения заявления, решение о назначении (или об отказе в назначении) компенсации размещаются в личном кабинете Заявителя на ЕПГУ (при условии авторизации Заявителя) вне зависимости от способа обращения Заявителя за назначением компенсации.</w:t>
      </w:r>
    </w:p>
    <w:p w:rsidR="00267896" w:rsidRPr="00C94A49" w:rsidRDefault="00267896" w:rsidP="00267896">
      <w:pPr>
        <w:pStyle w:val="1"/>
        <w:shd w:val="clear" w:color="auto" w:fill="auto"/>
        <w:ind w:firstLine="740"/>
        <w:jc w:val="both"/>
        <w:rPr>
          <w:sz w:val="28"/>
          <w:szCs w:val="28"/>
        </w:rPr>
      </w:pPr>
      <w:r w:rsidRPr="00C94A49">
        <w:rPr>
          <w:color w:val="000000"/>
          <w:sz w:val="28"/>
          <w:szCs w:val="28"/>
          <w:lang w:eastAsia="ru-RU" w:bidi="ru-RU"/>
        </w:rPr>
        <w:t>Сведения о ходе рассмотрения заявления, решение о назначении (или об отказе в назначении) компенсации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АУ КО «МФЦ».</w:t>
      </w:r>
    </w:p>
    <w:p w:rsidR="00267896" w:rsidRPr="00C94A49" w:rsidRDefault="00267896" w:rsidP="00267896">
      <w:pPr>
        <w:pStyle w:val="1"/>
        <w:shd w:val="clear" w:color="auto" w:fill="auto"/>
        <w:ind w:firstLine="740"/>
        <w:jc w:val="both"/>
        <w:rPr>
          <w:sz w:val="28"/>
          <w:szCs w:val="28"/>
        </w:rPr>
      </w:pPr>
      <w:r w:rsidRPr="00C94A49">
        <w:rPr>
          <w:color w:val="000000"/>
          <w:sz w:val="28"/>
          <w:szCs w:val="28"/>
          <w:lang w:eastAsia="ru-RU" w:bidi="ru-RU"/>
        </w:rPr>
        <w:t>Способ получения результата рассмотрения заявления указывается в заявлении.</w:t>
      </w:r>
    </w:p>
    <w:p w:rsidR="00267896" w:rsidRDefault="00267896" w:rsidP="00267896">
      <w:pPr>
        <w:pStyle w:val="1"/>
        <w:shd w:val="clear" w:color="auto" w:fill="auto"/>
        <w:ind w:firstLine="740"/>
        <w:jc w:val="both"/>
        <w:rPr>
          <w:sz w:val="28"/>
          <w:szCs w:val="28"/>
        </w:rPr>
      </w:pPr>
      <w:r w:rsidRPr="00C94A49">
        <w:rPr>
          <w:color w:val="000000"/>
          <w:sz w:val="28"/>
          <w:szCs w:val="28"/>
          <w:lang w:eastAsia="ru-RU" w:bidi="ru-RU"/>
        </w:rPr>
        <w:t>Оставление заявления без рассмотрения не предусмотрено.</w:t>
      </w:r>
    </w:p>
    <w:p w:rsidR="00267896" w:rsidRPr="00C94A49" w:rsidRDefault="00267896" w:rsidP="00267896">
      <w:pPr>
        <w:pStyle w:val="1"/>
        <w:shd w:val="clear" w:color="auto" w:fill="auto"/>
        <w:ind w:firstLine="740"/>
        <w:jc w:val="both"/>
        <w:rPr>
          <w:sz w:val="28"/>
          <w:szCs w:val="28"/>
        </w:rPr>
      </w:pPr>
      <w:r>
        <w:rPr>
          <w:color w:val="000000"/>
          <w:sz w:val="28"/>
          <w:szCs w:val="28"/>
          <w:lang w:eastAsia="ru-RU" w:bidi="ru-RU"/>
        </w:rPr>
        <w:t xml:space="preserve">4.15. </w:t>
      </w:r>
      <w:r w:rsidRPr="00C94A49">
        <w:rPr>
          <w:color w:val="000000"/>
          <w:sz w:val="28"/>
          <w:szCs w:val="28"/>
          <w:lang w:eastAsia="ru-RU" w:bidi="ru-RU"/>
        </w:rPr>
        <w:t>Срок принятия уполномоченным органом решения о назначении Заявителю компенсации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назначения компенсации.</w:t>
      </w:r>
    </w:p>
    <w:p w:rsidR="00267896" w:rsidRDefault="00267896" w:rsidP="00267896">
      <w:pPr>
        <w:pStyle w:val="1"/>
        <w:shd w:val="clear" w:color="auto" w:fill="auto"/>
        <w:ind w:firstLine="740"/>
        <w:jc w:val="both"/>
        <w:rPr>
          <w:sz w:val="28"/>
          <w:szCs w:val="28"/>
        </w:rPr>
      </w:pPr>
      <w:r w:rsidRPr="00C94A49">
        <w:rPr>
          <w:color w:val="000000"/>
          <w:sz w:val="28"/>
          <w:szCs w:val="28"/>
          <w:lang w:eastAsia="ru-RU" w:bidi="ru-RU"/>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назначения компенсации.</w:t>
      </w:r>
    </w:p>
    <w:p w:rsidR="00267896" w:rsidRPr="00C94A49" w:rsidRDefault="00267896" w:rsidP="00267896">
      <w:pPr>
        <w:pStyle w:val="1"/>
        <w:shd w:val="clear" w:color="auto" w:fill="auto"/>
        <w:ind w:firstLine="740"/>
        <w:jc w:val="both"/>
        <w:rPr>
          <w:sz w:val="28"/>
          <w:szCs w:val="28"/>
        </w:rPr>
      </w:pPr>
      <w:r>
        <w:rPr>
          <w:color w:val="000000"/>
          <w:sz w:val="28"/>
          <w:szCs w:val="28"/>
          <w:lang w:eastAsia="ru-RU" w:bidi="ru-RU"/>
        </w:rPr>
        <w:t xml:space="preserve">4.16. </w:t>
      </w:r>
      <w:r w:rsidRPr="00C94A49">
        <w:rPr>
          <w:color w:val="000000"/>
          <w:sz w:val="28"/>
          <w:szCs w:val="28"/>
          <w:lang w:eastAsia="ru-RU" w:bidi="ru-RU"/>
        </w:rPr>
        <w:t>Основанием для приостановки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267896" w:rsidRPr="00C94A49" w:rsidRDefault="00267896" w:rsidP="00267896">
      <w:pPr>
        <w:pStyle w:val="1"/>
        <w:shd w:val="clear" w:color="auto" w:fill="auto"/>
        <w:ind w:firstLine="740"/>
        <w:jc w:val="both"/>
        <w:rPr>
          <w:sz w:val="28"/>
          <w:szCs w:val="28"/>
        </w:rPr>
      </w:pPr>
      <w:r w:rsidRPr="00C94A49">
        <w:rPr>
          <w:color w:val="000000"/>
          <w:sz w:val="28"/>
          <w:szCs w:val="28"/>
          <w:lang w:eastAsia="ru-RU" w:bidi="ru-RU"/>
        </w:rPr>
        <w:t>Заявитель в течение 5 рабочих дней после получения уведомления о приостановке назначения компенсации направляет в уполномоченный орган (способом, указанным в пункте 4</w:t>
      </w:r>
      <w:r>
        <w:rPr>
          <w:color w:val="000000"/>
          <w:sz w:val="28"/>
          <w:szCs w:val="28"/>
          <w:lang w:eastAsia="ru-RU" w:bidi="ru-RU"/>
        </w:rPr>
        <w:t>.5.</w:t>
      </w:r>
      <w:r w:rsidRPr="00C94A49">
        <w:rPr>
          <w:color w:val="000000"/>
          <w:sz w:val="28"/>
          <w:szCs w:val="28"/>
          <w:lang w:eastAsia="ru-RU" w:bidi="ru-RU"/>
        </w:rPr>
        <w:t xml:space="preserve"> настоящего Порядка) необходимые документы и сведения для назначения компенсации.</w:t>
      </w:r>
    </w:p>
    <w:p w:rsidR="00267896" w:rsidRDefault="00267896" w:rsidP="00267896">
      <w:pPr>
        <w:pStyle w:val="1"/>
        <w:shd w:val="clear" w:color="auto" w:fill="auto"/>
        <w:ind w:firstLine="740"/>
        <w:jc w:val="both"/>
        <w:rPr>
          <w:sz w:val="28"/>
          <w:szCs w:val="28"/>
        </w:rPr>
      </w:pPr>
      <w:r w:rsidRPr="00C94A49">
        <w:rPr>
          <w:color w:val="000000"/>
          <w:sz w:val="28"/>
          <w:szCs w:val="28"/>
          <w:lang w:eastAsia="ru-RU" w:bidi="ru-RU"/>
        </w:rPr>
        <w:t>В случае непредоставления необходимых документов и сведений для назначения компенсации в установленный срок Заявителю направляется отказ в назначении компенсации. При этом Заявитель сохраняет за собой право повторной подачи заявления.</w:t>
      </w:r>
    </w:p>
    <w:p w:rsidR="00267896" w:rsidRDefault="00267896" w:rsidP="00267896">
      <w:pPr>
        <w:pStyle w:val="1"/>
        <w:shd w:val="clear" w:color="auto" w:fill="auto"/>
        <w:ind w:firstLine="740"/>
        <w:jc w:val="both"/>
        <w:rPr>
          <w:sz w:val="28"/>
          <w:szCs w:val="28"/>
        </w:rPr>
      </w:pPr>
      <w:r>
        <w:rPr>
          <w:sz w:val="28"/>
          <w:szCs w:val="28"/>
        </w:rPr>
        <w:t>4.17.</w:t>
      </w:r>
      <w:r w:rsidRPr="00C94A49">
        <w:rPr>
          <w:color w:val="000000"/>
          <w:sz w:val="28"/>
          <w:szCs w:val="28"/>
          <w:lang w:eastAsia="ru-RU" w:bidi="ru-RU"/>
        </w:rPr>
        <w:t>Основания для отказа в назначении компенсации установлены пунктом 17 Единого стандарта.</w:t>
      </w:r>
    </w:p>
    <w:p w:rsidR="00267896" w:rsidRDefault="00267896" w:rsidP="00267896">
      <w:pPr>
        <w:pStyle w:val="1"/>
        <w:shd w:val="clear" w:color="auto" w:fill="auto"/>
        <w:ind w:firstLine="740"/>
        <w:jc w:val="both"/>
        <w:rPr>
          <w:sz w:val="28"/>
          <w:szCs w:val="28"/>
        </w:rPr>
      </w:pPr>
      <w:r>
        <w:rPr>
          <w:sz w:val="28"/>
          <w:szCs w:val="28"/>
        </w:rPr>
        <w:t>4.18.</w:t>
      </w:r>
      <w:r w:rsidRPr="00C94A49">
        <w:rPr>
          <w:color w:val="000000"/>
          <w:sz w:val="28"/>
          <w:szCs w:val="28"/>
          <w:lang w:eastAsia="ru-RU" w:bidi="ru-RU"/>
        </w:rPr>
        <w:t>Заявителю решение о предоставлении компенсации направляется уполномоченным органом по форме согласно приложению № 2 к Единому стандарту, решение об отказе в назначении компенсации направляется по форме согласно приложению № 3 к Единому стандарту.</w:t>
      </w:r>
    </w:p>
    <w:p w:rsidR="00267896" w:rsidRDefault="00267896" w:rsidP="00267896">
      <w:pPr>
        <w:pStyle w:val="1"/>
        <w:shd w:val="clear" w:color="auto" w:fill="auto"/>
        <w:ind w:firstLine="740"/>
        <w:jc w:val="both"/>
        <w:rPr>
          <w:sz w:val="28"/>
          <w:szCs w:val="28"/>
        </w:rPr>
      </w:pPr>
      <w:r>
        <w:rPr>
          <w:sz w:val="28"/>
          <w:szCs w:val="28"/>
        </w:rPr>
        <w:t xml:space="preserve">4.19. </w:t>
      </w:r>
      <w:r w:rsidRPr="00C94A49">
        <w:rPr>
          <w:color w:val="000000"/>
          <w:sz w:val="28"/>
          <w:szCs w:val="28"/>
          <w:lang w:eastAsia="ru-RU" w:bidi="ru-RU"/>
        </w:rPr>
        <w:t xml:space="preserve">Направление решения о назначении компенсации в личном </w:t>
      </w:r>
      <w:r w:rsidRPr="00C94A49">
        <w:rPr>
          <w:color w:val="000000"/>
          <w:sz w:val="28"/>
          <w:szCs w:val="28"/>
          <w:lang w:eastAsia="ru-RU" w:bidi="ru-RU"/>
        </w:rPr>
        <w:lastRenderedPageBreak/>
        <w:t>кабинете ЕПГУ осуществляется в режиме реального времени.</w:t>
      </w:r>
    </w:p>
    <w:p w:rsidR="00267896" w:rsidRDefault="00267896" w:rsidP="00267896">
      <w:pPr>
        <w:pStyle w:val="1"/>
        <w:shd w:val="clear" w:color="auto" w:fill="auto"/>
        <w:ind w:firstLine="740"/>
        <w:jc w:val="both"/>
        <w:rPr>
          <w:sz w:val="28"/>
          <w:szCs w:val="28"/>
        </w:rPr>
      </w:pPr>
      <w:r>
        <w:rPr>
          <w:sz w:val="28"/>
          <w:szCs w:val="28"/>
        </w:rPr>
        <w:t xml:space="preserve">4.20. </w:t>
      </w:r>
      <w:r w:rsidRPr="00C94A49">
        <w:rPr>
          <w:color w:val="000000"/>
          <w:sz w:val="28"/>
          <w:szCs w:val="28"/>
          <w:lang w:eastAsia="ru-RU" w:bidi="ru-RU"/>
        </w:rPr>
        <w:t>При предоставлении компенсации в электронной форме Заявителю в личный кабинет ЕПГУ направляются сведения, предусмотренные пунктом 23 Единого стандарта.</w:t>
      </w:r>
    </w:p>
    <w:p w:rsidR="00267896" w:rsidRDefault="00267896" w:rsidP="00267896">
      <w:pPr>
        <w:pStyle w:val="1"/>
        <w:shd w:val="clear" w:color="auto" w:fill="auto"/>
        <w:ind w:firstLine="740"/>
        <w:jc w:val="both"/>
        <w:rPr>
          <w:sz w:val="28"/>
          <w:szCs w:val="28"/>
        </w:rPr>
      </w:pPr>
      <w:r>
        <w:rPr>
          <w:sz w:val="28"/>
          <w:szCs w:val="28"/>
        </w:rPr>
        <w:t xml:space="preserve">4.21. </w:t>
      </w:r>
      <w:r w:rsidRPr="00C94A49">
        <w:rPr>
          <w:color w:val="000000"/>
          <w:sz w:val="28"/>
          <w:szCs w:val="28"/>
          <w:lang w:eastAsia="ru-RU" w:bidi="ru-RU"/>
        </w:rPr>
        <w:t>В случае выявления Заявителем технических ошибок (опечаток и ошибок) в решении о назначении (или об отказе в назначении) компенсации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 4 к Единому стандарту (далее - заявление об исправлении технических ошибок), с приложением документов, подтверждающих наличие технических ошибок, которое регистрируется уполномоченным органом.</w:t>
      </w:r>
    </w:p>
    <w:p w:rsidR="00267896" w:rsidRPr="00C94A49" w:rsidRDefault="00267896" w:rsidP="00267896">
      <w:pPr>
        <w:pStyle w:val="1"/>
        <w:shd w:val="clear" w:color="auto" w:fill="auto"/>
        <w:ind w:firstLine="740"/>
        <w:jc w:val="both"/>
        <w:rPr>
          <w:sz w:val="28"/>
          <w:szCs w:val="28"/>
        </w:rPr>
      </w:pPr>
      <w:r>
        <w:rPr>
          <w:sz w:val="28"/>
          <w:szCs w:val="28"/>
        </w:rPr>
        <w:t xml:space="preserve">4.22. </w:t>
      </w:r>
      <w:r w:rsidRPr="00C94A49">
        <w:rPr>
          <w:color w:val="000000"/>
          <w:sz w:val="28"/>
          <w:szCs w:val="28"/>
          <w:lang w:eastAsia="ru-RU" w:bidi="ru-RU"/>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267896" w:rsidRDefault="00267896" w:rsidP="00267896">
      <w:pPr>
        <w:pStyle w:val="1"/>
        <w:shd w:val="clear" w:color="auto" w:fill="auto"/>
        <w:ind w:firstLine="740"/>
        <w:jc w:val="both"/>
        <w:rPr>
          <w:sz w:val="28"/>
          <w:szCs w:val="28"/>
        </w:rPr>
      </w:pPr>
      <w:r w:rsidRPr="00C94A49">
        <w:rPr>
          <w:color w:val="000000"/>
          <w:sz w:val="28"/>
          <w:szCs w:val="28"/>
          <w:lang w:eastAsia="ru-RU" w:bidi="ru-RU"/>
        </w:rPr>
        <w:t>Уполномоченный орган вносит в течение 3 рабочих дней соответствующие изменения в решение о назначении (или об отказе в назначении) компенсации.</w:t>
      </w:r>
    </w:p>
    <w:p w:rsidR="00267896" w:rsidRDefault="00267896" w:rsidP="00267896">
      <w:pPr>
        <w:pStyle w:val="1"/>
        <w:shd w:val="clear" w:color="auto" w:fill="auto"/>
        <w:ind w:firstLine="740"/>
        <w:jc w:val="both"/>
        <w:rPr>
          <w:sz w:val="28"/>
          <w:szCs w:val="28"/>
        </w:rPr>
      </w:pPr>
      <w:r>
        <w:rPr>
          <w:sz w:val="28"/>
          <w:szCs w:val="28"/>
        </w:rPr>
        <w:t xml:space="preserve">4.23. </w:t>
      </w:r>
      <w:r w:rsidRPr="00C94A49">
        <w:rPr>
          <w:color w:val="000000"/>
          <w:sz w:val="28"/>
          <w:szCs w:val="28"/>
          <w:lang w:eastAsia="ru-RU" w:bidi="ru-RU"/>
        </w:rPr>
        <w:t xml:space="preserve">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первым пункта </w:t>
      </w:r>
      <w:r>
        <w:rPr>
          <w:color w:val="000000"/>
          <w:sz w:val="28"/>
          <w:szCs w:val="28"/>
          <w:lang w:eastAsia="ru-RU" w:bidi="ru-RU"/>
        </w:rPr>
        <w:t>4.22</w:t>
      </w:r>
      <w:r w:rsidRPr="00C94A49">
        <w:rPr>
          <w:color w:val="000000"/>
          <w:sz w:val="28"/>
          <w:szCs w:val="28"/>
          <w:lang w:eastAsia="ru-RU" w:bidi="ru-RU"/>
        </w:rPr>
        <w:t xml:space="preserve"> настоящего Порядка направляется мотивированный отказ в исправлении технических ошибок.</w:t>
      </w:r>
    </w:p>
    <w:p w:rsidR="00267896" w:rsidRPr="00C94A49" w:rsidRDefault="00267896" w:rsidP="00267896">
      <w:pPr>
        <w:pStyle w:val="1"/>
        <w:shd w:val="clear" w:color="auto" w:fill="auto"/>
        <w:ind w:firstLine="740"/>
        <w:jc w:val="both"/>
        <w:rPr>
          <w:sz w:val="28"/>
          <w:szCs w:val="28"/>
        </w:rPr>
      </w:pPr>
      <w:r>
        <w:rPr>
          <w:sz w:val="28"/>
          <w:szCs w:val="28"/>
        </w:rPr>
        <w:t xml:space="preserve">4.24. </w:t>
      </w:r>
      <w:r w:rsidRPr="00C94A49">
        <w:rPr>
          <w:color w:val="000000"/>
          <w:sz w:val="28"/>
          <w:szCs w:val="28"/>
          <w:lang w:eastAsia="ru-RU" w:bidi="ru-RU"/>
        </w:rPr>
        <w:t>При наступлении обстоятельств, влекущих изменение размера компенсации или ее отмену, Заявитель в течение 14 календарных дней со дня наступления соответствующих обстоятельств обязан уведомить уполномоченный орган.</w:t>
      </w:r>
    </w:p>
    <w:p w:rsidR="00267896" w:rsidRPr="00C94A49" w:rsidRDefault="00267896" w:rsidP="00267896">
      <w:pPr>
        <w:pStyle w:val="1"/>
        <w:shd w:val="clear" w:color="auto" w:fill="auto"/>
        <w:ind w:firstLine="740"/>
        <w:jc w:val="both"/>
        <w:rPr>
          <w:sz w:val="28"/>
          <w:szCs w:val="28"/>
        </w:rPr>
      </w:pPr>
      <w:r w:rsidRPr="00C94A49">
        <w:rPr>
          <w:color w:val="000000"/>
          <w:sz w:val="28"/>
          <w:szCs w:val="28"/>
          <w:lang w:eastAsia="ru-RU" w:bidi="ru-RU"/>
        </w:rPr>
        <w:t>Администрация образовательной организации ежемесячно, не позднее 8-го числа месяца, следующего за отчетным, представляет в уполномоченный орган сведения о количестве дней посещения ребенком образовательной организации и документы, подтверждающие оплату за присмотр и уход за ребенком в образовательной организации.».</w:t>
      </w:r>
    </w:p>
    <w:p w:rsidR="00F361B4" w:rsidRPr="00F361B4" w:rsidRDefault="00F361B4" w:rsidP="00F361B4">
      <w:pPr>
        <w:pStyle w:val="1"/>
        <w:shd w:val="clear" w:color="auto" w:fill="auto"/>
        <w:ind w:firstLine="709"/>
        <w:jc w:val="both"/>
        <w:rPr>
          <w:bCs/>
          <w:color w:val="000000"/>
          <w:sz w:val="28"/>
          <w:szCs w:val="28"/>
          <w:lang w:eastAsia="ru-RU" w:bidi="ru-RU"/>
        </w:rPr>
      </w:pPr>
    </w:p>
    <w:p w:rsidR="008A526C" w:rsidRPr="00045DC2" w:rsidRDefault="008A715F" w:rsidP="00F361B4">
      <w:pPr>
        <w:pStyle w:val="1"/>
        <w:shd w:val="clear" w:color="auto" w:fill="auto"/>
        <w:ind w:firstLine="709"/>
        <w:jc w:val="both"/>
        <w:rPr>
          <w:sz w:val="28"/>
          <w:szCs w:val="28"/>
        </w:rPr>
      </w:pPr>
      <w:r>
        <w:rPr>
          <w:sz w:val="28"/>
          <w:szCs w:val="28"/>
        </w:rPr>
        <w:t>2</w:t>
      </w:r>
      <w:r w:rsidR="00075A0F" w:rsidRPr="00045DC2">
        <w:rPr>
          <w:sz w:val="28"/>
          <w:szCs w:val="28"/>
        </w:rPr>
        <w:t>. Руководителям муниципальных дошкольных образовательных организаций, общеобразовательных организаций, реализующих программы дошкольного образования</w:t>
      </w:r>
      <w:r w:rsidR="007E04F3" w:rsidRPr="00045DC2">
        <w:rPr>
          <w:sz w:val="28"/>
          <w:szCs w:val="28"/>
        </w:rPr>
        <w:t xml:space="preserve"> (далее по тексту – </w:t>
      </w:r>
      <w:r w:rsidR="007E04F3" w:rsidRPr="00045DC2">
        <w:rPr>
          <w:sz w:val="28"/>
          <w:szCs w:val="28"/>
          <w:lang w:eastAsia="ru-RU" w:bidi="ru-RU"/>
        </w:rPr>
        <w:t>организации, реализующие программы дошкольного образования)</w:t>
      </w:r>
      <w:r w:rsidR="00F361B4">
        <w:rPr>
          <w:sz w:val="28"/>
          <w:szCs w:val="28"/>
        </w:rPr>
        <w:t xml:space="preserve"> о</w:t>
      </w:r>
      <w:r w:rsidR="00075A0F" w:rsidRPr="00045DC2">
        <w:rPr>
          <w:sz w:val="28"/>
          <w:szCs w:val="28"/>
        </w:rPr>
        <w:t xml:space="preserve">рганизовать процедуру ознакомления родителей (законных представителей) воспитанников с настоящим Решением Представительного Собрания Железногорского района Курской области. </w:t>
      </w:r>
    </w:p>
    <w:p w:rsidR="008A526C" w:rsidRPr="00045DC2" w:rsidRDefault="008A715F" w:rsidP="008A526C">
      <w:pPr>
        <w:pStyle w:val="1"/>
        <w:shd w:val="clear" w:color="auto" w:fill="auto"/>
        <w:ind w:firstLine="709"/>
        <w:jc w:val="both"/>
        <w:rPr>
          <w:sz w:val="28"/>
          <w:szCs w:val="28"/>
          <w:lang w:eastAsia="ru-RU" w:bidi="ru-RU"/>
        </w:rPr>
      </w:pPr>
      <w:r>
        <w:rPr>
          <w:sz w:val="28"/>
          <w:szCs w:val="28"/>
        </w:rPr>
        <w:t>3</w:t>
      </w:r>
      <w:r w:rsidR="00C601BA" w:rsidRPr="00045DC2">
        <w:rPr>
          <w:sz w:val="28"/>
          <w:szCs w:val="28"/>
        </w:rPr>
        <w:t>.</w:t>
      </w:r>
      <w:r w:rsidR="00075A0F" w:rsidRPr="00045DC2">
        <w:rPr>
          <w:sz w:val="28"/>
          <w:szCs w:val="28"/>
        </w:rPr>
        <w:t>Возложить персональную ответственность по исполнению</w:t>
      </w:r>
      <w:r w:rsidR="008A526C" w:rsidRPr="00045DC2">
        <w:rPr>
          <w:sz w:val="28"/>
          <w:szCs w:val="28"/>
        </w:rPr>
        <w:t xml:space="preserve"> настоящего</w:t>
      </w:r>
      <w:r w:rsidR="00DD6D82" w:rsidRPr="00045DC2">
        <w:rPr>
          <w:sz w:val="28"/>
          <w:szCs w:val="28"/>
        </w:rPr>
        <w:t xml:space="preserve"> </w:t>
      </w:r>
      <w:r w:rsidR="008A526C" w:rsidRPr="00045DC2">
        <w:rPr>
          <w:sz w:val="28"/>
          <w:szCs w:val="28"/>
        </w:rPr>
        <w:t xml:space="preserve">Решения Представительного Собрания Железногорского района Курской области </w:t>
      </w:r>
      <w:r w:rsidR="00C601BA" w:rsidRPr="00045DC2">
        <w:rPr>
          <w:sz w:val="28"/>
          <w:szCs w:val="28"/>
        </w:rPr>
        <w:t xml:space="preserve">на руководителей </w:t>
      </w:r>
      <w:r w:rsidR="00E034C3" w:rsidRPr="00045DC2">
        <w:rPr>
          <w:sz w:val="28"/>
          <w:szCs w:val="28"/>
          <w:lang w:eastAsia="ru-RU" w:bidi="ru-RU"/>
        </w:rPr>
        <w:t>организаций, реализующих программы дошкольного образования.</w:t>
      </w:r>
    </w:p>
    <w:p w:rsidR="006957ED" w:rsidRPr="00045DC2" w:rsidRDefault="006957ED" w:rsidP="008A526C">
      <w:pPr>
        <w:pStyle w:val="1"/>
        <w:shd w:val="clear" w:color="auto" w:fill="auto"/>
        <w:ind w:firstLine="709"/>
        <w:jc w:val="both"/>
        <w:rPr>
          <w:sz w:val="28"/>
          <w:szCs w:val="28"/>
        </w:rPr>
      </w:pPr>
    </w:p>
    <w:p w:rsidR="008A526C" w:rsidRPr="00045DC2" w:rsidRDefault="008A715F" w:rsidP="008A526C">
      <w:pPr>
        <w:pStyle w:val="1"/>
        <w:shd w:val="clear" w:color="auto" w:fill="auto"/>
        <w:ind w:firstLine="709"/>
        <w:jc w:val="both"/>
        <w:rPr>
          <w:sz w:val="28"/>
          <w:szCs w:val="28"/>
        </w:rPr>
      </w:pPr>
      <w:r>
        <w:rPr>
          <w:sz w:val="28"/>
          <w:szCs w:val="28"/>
        </w:rPr>
        <w:t>4</w:t>
      </w:r>
      <w:r w:rsidR="008A526C" w:rsidRPr="00045DC2">
        <w:rPr>
          <w:sz w:val="28"/>
          <w:szCs w:val="28"/>
        </w:rPr>
        <w:t xml:space="preserve">. </w:t>
      </w:r>
      <w:r w:rsidR="00075A0F" w:rsidRPr="00045DC2">
        <w:rPr>
          <w:sz w:val="28"/>
          <w:szCs w:val="28"/>
        </w:rPr>
        <w:t>Опубликовать настоящее Решение в газете «Жизнь района» и разместить на официальном сайте Администрации Железногорского района в информационно-телекоммуникационной сети «Интернет».</w:t>
      </w:r>
    </w:p>
    <w:p w:rsidR="008A526C" w:rsidRPr="00045DC2" w:rsidRDefault="008A526C" w:rsidP="008A526C">
      <w:pPr>
        <w:pStyle w:val="1"/>
        <w:shd w:val="clear" w:color="auto" w:fill="auto"/>
        <w:ind w:firstLine="709"/>
        <w:jc w:val="both"/>
        <w:rPr>
          <w:sz w:val="28"/>
          <w:szCs w:val="28"/>
        </w:rPr>
      </w:pPr>
    </w:p>
    <w:p w:rsidR="00075A0F" w:rsidRPr="00F361B4" w:rsidRDefault="008A715F" w:rsidP="008A526C">
      <w:pPr>
        <w:pStyle w:val="1"/>
        <w:shd w:val="clear" w:color="auto" w:fill="auto"/>
        <w:ind w:firstLine="709"/>
        <w:jc w:val="both"/>
        <w:rPr>
          <w:sz w:val="28"/>
          <w:szCs w:val="28"/>
        </w:rPr>
      </w:pPr>
      <w:r>
        <w:rPr>
          <w:sz w:val="28"/>
          <w:szCs w:val="28"/>
        </w:rPr>
        <w:t>5</w:t>
      </w:r>
      <w:r w:rsidR="00297F86" w:rsidRPr="00F361B4">
        <w:rPr>
          <w:sz w:val="28"/>
          <w:szCs w:val="28"/>
        </w:rPr>
        <w:t xml:space="preserve">. </w:t>
      </w:r>
      <w:r w:rsidR="00075A0F" w:rsidRPr="00F361B4">
        <w:rPr>
          <w:sz w:val="28"/>
          <w:szCs w:val="28"/>
        </w:rPr>
        <w:t>Настоящее Решение вступает в силу со дня его официального опубликования</w:t>
      </w:r>
      <w:r w:rsidR="00F361B4">
        <w:rPr>
          <w:sz w:val="28"/>
          <w:szCs w:val="28"/>
        </w:rPr>
        <w:t xml:space="preserve"> и распространяет</w:t>
      </w:r>
      <w:r w:rsidR="00267896">
        <w:rPr>
          <w:sz w:val="28"/>
          <w:szCs w:val="28"/>
        </w:rPr>
        <w:t>ся на</w:t>
      </w:r>
      <w:r w:rsidR="00F361B4">
        <w:rPr>
          <w:sz w:val="28"/>
          <w:szCs w:val="28"/>
        </w:rPr>
        <w:t xml:space="preserve"> правоотношения</w:t>
      </w:r>
      <w:r w:rsidR="00267896">
        <w:rPr>
          <w:sz w:val="28"/>
          <w:szCs w:val="28"/>
        </w:rPr>
        <w:t>, возникшие</w:t>
      </w:r>
      <w:r w:rsidR="00F361B4">
        <w:rPr>
          <w:sz w:val="28"/>
          <w:szCs w:val="28"/>
        </w:rPr>
        <w:t xml:space="preserve"> с 01 октября 2023 года.</w:t>
      </w:r>
    </w:p>
    <w:p w:rsidR="00075A0F" w:rsidRPr="00045DC2" w:rsidRDefault="00075A0F" w:rsidP="00075A0F">
      <w:pPr>
        <w:ind w:firstLine="708"/>
        <w:jc w:val="both"/>
        <w:rPr>
          <w:rFonts w:ascii="Times New Roman" w:hAnsi="Times New Roman" w:cs="Times New Roman"/>
        </w:rPr>
      </w:pPr>
    </w:p>
    <w:p w:rsidR="00075A0F" w:rsidRPr="00045DC2" w:rsidRDefault="00075A0F" w:rsidP="00075A0F">
      <w:pPr>
        <w:ind w:firstLine="708"/>
        <w:jc w:val="both"/>
        <w:rPr>
          <w:rFonts w:ascii="Times New Roman" w:hAnsi="Times New Roman" w:cs="Times New Roman"/>
        </w:rPr>
      </w:pPr>
    </w:p>
    <w:p w:rsidR="00DD6D82" w:rsidRPr="00045DC2" w:rsidRDefault="00DD6D82" w:rsidP="00075A0F">
      <w:pPr>
        <w:ind w:firstLine="708"/>
        <w:jc w:val="both"/>
        <w:rPr>
          <w:rFonts w:ascii="Times New Roman" w:hAnsi="Times New Roman" w:cs="Times New Roman"/>
        </w:rPr>
      </w:pPr>
    </w:p>
    <w:p w:rsidR="00075A0F" w:rsidRPr="00045DC2" w:rsidRDefault="00075A0F" w:rsidP="00075A0F">
      <w:pPr>
        <w:ind w:firstLine="708"/>
        <w:jc w:val="both"/>
        <w:rPr>
          <w:rFonts w:ascii="Times New Roman" w:hAnsi="Times New Roman" w:cs="Times New Roman"/>
        </w:rPr>
      </w:pPr>
    </w:p>
    <w:tbl>
      <w:tblPr>
        <w:tblW w:w="0" w:type="auto"/>
        <w:tblInd w:w="108" w:type="dxa"/>
        <w:tblLook w:val="0000"/>
      </w:tblPr>
      <w:tblGrid>
        <w:gridCol w:w="6238"/>
        <w:gridCol w:w="3225"/>
      </w:tblGrid>
      <w:tr w:rsidR="00075A0F" w:rsidRPr="009138C8" w:rsidTr="00664453">
        <w:tc>
          <w:tcPr>
            <w:tcW w:w="6238" w:type="dxa"/>
            <w:tcBorders>
              <w:top w:val="nil"/>
              <w:left w:val="nil"/>
              <w:bottom w:val="nil"/>
              <w:right w:val="nil"/>
            </w:tcBorders>
          </w:tcPr>
          <w:p w:rsidR="00075A0F" w:rsidRPr="00045DC2" w:rsidRDefault="00075A0F" w:rsidP="00664453">
            <w:pPr>
              <w:pStyle w:val="ac"/>
              <w:rPr>
                <w:rFonts w:ascii="Times New Roman" w:hAnsi="Times New Roman" w:cs="Times New Roman"/>
                <w:b/>
                <w:sz w:val="27"/>
                <w:szCs w:val="27"/>
              </w:rPr>
            </w:pPr>
            <w:r w:rsidRPr="00045DC2">
              <w:rPr>
                <w:rFonts w:ascii="Times New Roman" w:hAnsi="Times New Roman" w:cs="Times New Roman"/>
                <w:b/>
                <w:sz w:val="27"/>
                <w:szCs w:val="27"/>
              </w:rPr>
              <w:t xml:space="preserve">Председатель </w:t>
            </w:r>
          </w:p>
          <w:p w:rsidR="00075A0F" w:rsidRPr="00045DC2" w:rsidRDefault="00075A0F" w:rsidP="00664453">
            <w:pPr>
              <w:pStyle w:val="ac"/>
              <w:rPr>
                <w:rFonts w:ascii="Times New Roman" w:hAnsi="Times New Roman" w:cs="Times New Roman"/>
                <w:b/>
                <w:sz w:val="27"/>
                <w:szCs w:val="27"/>
              </w:rPr>
            </w:pPr>
            <w:r w:rsidRPr="00045DC2">
              <w:rPr>
                <w:rFonts w:ascii="Times New Roman" w:hAnsi="Times New Roman" w:cs="Times New Roman"/>
                <w:b/>
                <w:sz w:val="27"/>
                <w:szCs w:val="27"/>
              </w:rPr>
              <w:t>Представительного Собрания</w:t>
            </w:r>
            <w:r w:rsidRPr="00045DC2">
              <w:rPr>
                <w:rFonts w:ascii="Times New Roman" w:hAnsi="Times New Roman" w:cs="Times New Roman"/>
                <w:b/>
                <w:sz w:val="27"/>
                <w:szCs w:val="27"/>
              </w:rPr>
              <w:br/>
              <w:t>Железногорского района Курской области</w:t>
            </w:r>
          </w:p>
        </w:tc>
        <w:tc>
          <w:tcPr>
            <w:tcW w:w="3225" w:type="dxa"/>
            <w:tcBorders>
              <w:top w:val="nil"/>
              <w:left w:val="nil"/>
              <w:bottom w:val="nil"/>
              <w:right w:val="nil"/>
            </w:tcBorders>
          </w:tcPr>
          <w:p w:rsidR="00075A0F" w:rsidRPr="00045DC2" w:rsidRDefault="00075A0F" w:rsidP="00664453">
            <w:pPr>
              <w:pStyle w:val="ab"/>
              <w:jc w:val="right"/>
              <w:rPr>
                <w:rFonts w:ascii="Times New Roman" w:hAnsi="Times New Roman" w:cs="Times New Roman"/>
                <w:b/>
                <w:sz w:val="27"/>
                <w:szCs w:val="27"/>
              </w:rPr>
            </w:pPr>
          </w:p>
          <w:p w:rsidR="00075A0F" w:rsidRPr="00045DC2" w:rsidRDefault="00075A0F" w:rsidP="00664453">
            <w:pPr>
              <w:pStyle w:val="ab"/>
              <w:jc w:val="right"/>
              <w:rPr>
                <w:rFonts w:ascii="Times New Roman" w:hAnsi="Times New Roman" w:cs="Times New Roman"/>
                <w:b/>
                <w:sz w:val="27"/>
                <w:szCs w:val="27"/>
              </w:rPr>
            </w:pPr>
          </w:p>
          <w:p w:rsidR="00075A0F" w:rsidRPr="009138C8" w:rsidRDefault="00075A0F" w:rsidP="00664453">
            <w:pPr>
              <w:pStyle w:val="ab"/>
              <w:jc w:val="right"/>
              <w:rPr>
                <w:rFonts w:ascii="Times New Roman" w:hAnsi="Times New Roman" w:cs="Times New Roman"/>
                <w:b/>
                <w:sz w:val="27"/>
                <w:szCs w:val="27"/>
              </w:rPr>
            </w:pPr>
            <w:r w:rsidRPr="00045DC2">
              <w:rPr>
                <w:rFonts w:ascii="Times New Roman" w:hAnsi="Times New Roman" w:cs="Times New Roman"/>
                <w:b/>
                <w:sz w:val="27"/>
                <w:szCs w:val="27"/>
              </w:rPr>
              <w:t>В.В. Пантюхов</w:t>
            </w:r>
          </w:p>
        </w:tc>
      </w:tr>
    </w:tbl>
    <w:p w:rsidR="00075A0F" w:rsidRPr="009138C8" w:rsidRDefault="00075A0F" w:rsidP="00075A0F">
      <w:pPr>
        <w:rPr>
          <w:rFonts w:ascii="Times New Roman" w:hAnsi="Times New Roman" w:cs="Times New Roman"/>
          <w:b/>
          <w:sz w:val="27"/>
          <w:szCs w:val="27"/>
        </w:rPr>
      </w:pPr>
    </w:p>
    <w:p w:rsidR="00075A0F" w:rsidRPr="009138C8" w:rsidRDefault="00075A0F" w:rsidP="00075A0F">
      <w:pPr>
        <w:rPr>
          <w:rFonts w:ascii="Times New Roman" w:hAnsi="Times New Roman" w:cs="Times New Roman"/>
          <w:b/>
          <w:sz w:val="27"/>
          <w:szCs w:val="27"/>
        </w:rPr>
      </w:pPr>
    </w:p>
    <w:tbl>
      <w:tblPr>
        <w:tblW w:w="0" w:type="auto"/>
        <w:tblInd w:w="108" w:type="dxa"/>
        <w:tblLook w:val="0000"/>
      </w:tblPr>
      <w:tblGrid>
        <w:gridCol w:w="6244"/>
        <w:gridCol w:w="3218"/>
      </w:tblGrid>
      <w:tr w:rsidR="00075A0F" w:rsidRPr="009138C8" w:rsidTr="00664453">
        <w:tc>
          <w:tcPr>
            <w:tcW w:w="6244" w:type="dxa"/>
            <w:tcBorders>
              <w:top w:val="nil"/>
              <w:left w:val="nil"/>
              <w:bottom w:val="nil"/>
              <w:right w:val="nil"/>
            </w:tcBorders>
          </w:tcPr>
          <w:p w:rsidR="00075A0F" w:rsidRPr="009138C8" w:rsidRDefault="0074359D" w:rsidP="0074359D">
            <w:pPr>
              <w:pStyle w:val="ac"/>
              <w:rPr>
                <w:rFonts w:ascii="Times New Roman" w:hAnsi="Times New Roman" w:cs="Times New Roman"/>
                <w:b/>
                <w:sz w:val="27"/>
                <w:szCs w:val="27"/>
              </w:rPr>
            </w:pPr>
            <w:r>
              <w:rPr>
                <w:rFonts w:ascii="Times New Roman" w:hAnsi="Times New Roman" w:cs="Times New Roman"/>
                <w:b/>
                <w:sz w:val="27"/>
                <w:szCs w:val="27"/>
              </w:rPr>
              <w:t xml:space="preserve">И.о. </w:t>
            </w:r>
            <w:r w:rsidR="00075A0F" w:rsidRPr="009138C8">
              <w:rPr>
                <w:rFonts w:ascii="Times New Roman" w:hAnsi="Times New Roman" w:cs="Times New Roman"/>
                <w:b/>
                <w:sz w:val="27"/>
                <w:szCs w:val="27"/>
              </w:rPr>
              <w:t>Глав</w:t>
            </w:r>
            <w:r>
              <w:rPr>
                <w:rFonts w:ascii="Times New Roman" w:hAnsi="Times New Roman" w:cs="Times New Roman"/>
                <w:b/>
                <w:sz w:val="27"/>
                <w:szCs w:val="27"/>
              </w:rPr>
              <w:t>ы</w:t>
            </w:r>
            <w:r w:rsidR="00075A0F" w:rsidRPr="009138C8">
              <w:rPr>
                <w:rFonts w:ascii="Times New Roman" w:hAnsi="Times New Roman" w:cs="Times New Roman"/>
                <w:b/>
                <w:sz w:val="27"/>
                <w:szCs w:val="27"/>
              </w:rPr>
              <w:t xml:space="preserve"> Железногорского района</w:t>
            </w:r>
            <w:r w:rsidR="00075A0F" w:rsidRPr="009138C8">
              <w:rPr>
                <w:rFonts w:ascii="Times New Roman" w:hAnsi="Times New Roman" w:cs="Times New Roman"/>
                <w:b/>
                <w:sz w:val="27"/>
                <w:szCs w:val="27"/>
              </w:rPr>
              <w:br/>
              <w:t>Курской области</w:t>
            </w:r>
          </w:p>
        </w:tc>
        <w:tc>
          <w:tcPr>
            <w:tcW w:w="3218" w:type="dxa"/>
            <w:tcBorders>
              <w:top w:val="nil"/>
              <w:left w:val="nil"/>
              <w:bottom w:val="nil"/>
              <w:right w:val="nil"/>
            </w:tcBorders>
          </w:tcPr>
          <w:p w:rsidR="00075A0F" w:rsidRPr="009138C8" w:rsidRDefault="00075A0F" w:rsidP="00664453">
            <w:pPr>
              <w:pStyle w:val="ab"/>
              <w:jc w:val="right"/>
              <w:rPr>
                <w:rFonts w:ascii="Times New Roman" w:hAnsi="Times New Roman" w:cs="Times New Roman"/>
                <w:b/>
                <w:sz w:val="27"/>
                <w:szCs w:val="27"/>
              </w:rPr>
            </w:pPr>
          </w:p>
          <w:p w:rsidR="00075A0F" w:rsidRPr="009138C8" w:rsidRDefault="0074359D" w:rsidP="00664453">
            <w:pPr>
              <w:pStyle w:val="ab"/>
              <w:jc w:val="right"/>
              <w:rPr>
                <w:rFonts w:ascii="Times New Roman" w:hAnsi="Times New Roman" w:cs="Times New Roman"/>
                <w:b/>
                <w:sz w:val="27"/>
                <w:szCs w:val="27"/>
              </w:rPr>
            </w:pPr>
            <w:r>
              <w:rPr>
                <w:rFonts w:ascii="Times New Roman" w:hAnsi="Times New Roman" w:cs="Times New Roman"/>
                <w:b/>
                <w:sz w:val="27"/>
                <w:szCs w:val="27"/>
              </w:rPr>
              <w:t>Е.Н. Кириченко</w:t>
            </w:r>
          </w:p>
        </w:tc>
      </w:tr>
    </w:tbl>
    <w:p w:rsidR="00075A0F" w:rsidRPr="009138C8" w:rsidRDefault="00075A0F" w:rsidP="00075A0F">
      <w:pPr>
        <w:contextualSpacing/>
        <w:jc w:val="both"/>
        <w:rPr>
          <w:rFonts w:ascii="Times New Roman" w:hAnsi="Times New Roman" w:cs="Times New Roman"/>
          <w:b/>
        </w:rPr>
      </w:pPr>
    </w:p>
    <w:p w:rsidR="00C601BA" w:rsidRPr="009138C8" w:rsidRDefault="00C601BA" w:rsidP="00075A0F">
      <w:pPr>
        <w:contextualSpacing/>
        <w:jc w:val="both"/>
        <w:rPr>
          <w:rFonts w:ascii="Times New Roman" w:hAnsi="Times New Roman" w:cs="Times New Roman"/>
          <w:b/>
          <w:highlight w:val="yellow"/>
        </w:rPr>
      </w:pPr>
    </w:p>
    <w:p w:rsidR="00075A0F" w:rsidRPr="00787C6E" w:rsidRDefault="00075A0F" w:rsidP="00075A0F">
      <w:pPr>
        <w:contextualSpacing/>
        <w:jc w:val="both"/>
        <w:rPr>
          <w:rFonts w:ascii="Times New Roman" w:hAnsi="Times New Roman" w:cs="Times New Roman"/>
          <w:b/>
        </w:rPr>
      </w:pPr>
      <w:r w:rsidRPr="00787C6E">
        <w:rPr>
          <w:rFonts w:ascii="Times New Roman" w:hAnsi="Times New Roman" w:cs="Times New Roman"/>
          <w:b/>
        </w:rPr>
        <w:t>«</w:t>
      </w:r>
      <w:r w:rsidR="00787C6E" w:rsidRPr="00787C6E">
        <w:rPr>
          <w:rFonts w:ascii="Times New Roman" w:hAnsi="Times New Roman" w:cs="Times New Roman"/>
          <w:b/>
        </w:rPr>
        <w:t>04</w:t>
      </w:r>
      <w:r w:rsidRPr="00787C6E">
        <w:rPr>
          <w:rFonts w:ascii="Times New Roman" w:hAnsi="Times New Roman" w:cs="Times New Roman"/>
          <w:b/>
        </w:rPr>
        <w:t xml:space="preserve">» </w:t>
      </w:r>
      <w:r w:rsidR="0074359D" w:rsidRPr="00787C6E">
        <w:rPr>
          <w:rFonts w:ascii="Times New Roman" w:hAnsi="Times New Roman" w:cs="Times New Roman"/>
          <w:b/>
        </w:rPr>
        <w:t>октября</w:t>
      </w:r>
      <w:r w:rsidRPr="00787C6E">
        <w:rPr>
          <w:rFonts w:ascii="Times New Roman" w:hAnsi="Times New Roman" w:cs="Times New Roman"/>
          <w:b/>
        </w:rPr>
        <w:t xml:space="preserve"> 2023 года</w:t>
      </w:r>
    </w:p>
    <w:p w:rsidR="00075A0F" w:rsidRPr="009138C8" w:rsidRDefault="00075A0F" w:rsidP="00075A0F">
      <w:pPr>
        <w:contextualSpacing/>
        <w:jc w:val="both"/>
        <w:rPr>
          <w:rFonts w:ascii="Times New Roman" w:hAnsi="Times New Roman" w:cs="Times New Roman"/>
        </w:rPr>
      </w:pPr>
      <w:r w:rsidRPr="00787C6E">
        <w:rPr>
          <w:rFonts w:ascii="Times New Roman" w:hAnsi="Times New Roman" w:cs="Times New Roman"/>
          <w:b/>
        </w:rPr>
        <w:t xml:space="preserve">№ </w:t>
      </w:r>
      <w:r w:rsidR="00A421AD">
        <w:rPr>
          <w:rFonts w:ascii="Times New Roman" w:hAnsi="Times New Roman" w:cs="Times New Roman"/>
          <w:b/>
        </w:rPr>
        <w:t>88</w:t>
      </w:r>
      <w:r w:rsidRPr="00787C6E">
        <w:rPr>
          <w:rFonts w:ascii="Times New Roman" w:hAnsi="Times New Roman" w:cs="Times New Roman"/>
          <w:b/>
        </w:rPr>
        <w:t>-</w:t>
      </w:r>
      <w:r w:rsidR="00267896" w:rsidRPr="00787C6E">
        <w:rPr>
          <w:rFonts w:ascii="Times New Roman" w:hAnsi="Times New Roman" w:cs="Times New Roman"/>
          <w:b/>
        </w:rPr>
        <w:t>5</w:t>
      </w:r>
      <w:r w:rsidRPr="00787C6E">
        <w:rPr>
          <w:rFonts w:ascii="Times New Roman" w:hAnsi="Times New Roman" w:cs="Times New Roman"/>
          <w:b/>
        </w:rPr>
        <w:t>-РС</w:t>
      </w:r>
    </w:p>
    <w:p w:rsidR="00DB30FA" w:rsidRPr="009138C8" w:rsidRDefault="00DB30FA">
      <w:pPr>
        <w:widowControl/>
        <w:spacing w:after="200" w:line="276" w:lineRule="auto"/>
        <w:rPr>
          <w:rFonts w:ascii="Times New Roman" w:eastAsia="Times New Roman" w:hAnsi="Times New Roman" w:cs="Times New Roman"/>
          <w:b/>
          <w:sz w:val="26"/>
          <w:szCs w:val="26"/>
        </w:rPr>
      </w:pPr>
    </w:p>
    <w:sectPr w:rsidR="00DB30FA" w:rsidRPr="009138C8" w:rsidSect="00C94A49">
      <w:type w:val="continuous"/>
      <w:pgSz w:w="11907" w:h="16839" w:code="9"/>
      <w:pgMar w:top="1134" w:right="850" w:bottom="1134" w:left="1701" w:header="522" w:footer="3345"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7EE"/>
    <w:multiLevelType w:val="multilevel"/>
    <w:tmpl w:val="75ACC200"/>
    <w:lvl w:ilvl="0">
      <w:start w:val="1"/>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34531"/>
    <w:multiLevelType w:val="multilevel"/>
    <w:tmpl w:val="40A6760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BF59B5"/>
    <w:multiLevelType w:val="multilevel"/>
    <w:tmpl w:val="8FD450C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76DD6"/>
    <w:multiLevelType w:val="hybridMultilevel"/>
    <w:tmpl w:val="D758D9E2"/>
    <w:lvl w:ilvl="0" w:tplc="2D6028D0">
      <w:start w:val="7"/>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4EDFA">
      <w:start w:val="1"/>
      <w:numFmt w:val="lowerLetter"/>
      <w:lvlText w:val="%2"/>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364F9C">
      <w:start w:val="1"/>
      <w:numFmt w:val="lowerRoman"/>
      <w:lvlText w:val="%3"/>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FCCA60">
      <w:start w:val="1"/>
      <w:numFmt w:val="decimal"/>
      <w:lvlText w:val="%4"/>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82E44">
      <w:start w:val="1"/>
      <w:numFmt w:val="lowerLetter"/>
      <w:lvlText w:val="%5"/>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05644">
      <w:start w:val="1"/>
      <w:numFmt w:val="lowerRoman"/>
      <w:lvlText w:val="%6"/>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8ED40">
      <w:start w:val="1"/>
      <w:numFmt w:val="decimal"/>
      <w:lvlText w:val="%7"/>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146136">
      <w:start w:val="1"/>
      <w:numFmt w:val="lowerLetter"/>
      <w:lvlText w:val="%8"/>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C088E">
      <w:start w:val="1"/>
      <w:numFmt w:val="lowerRoman"/>
      <w:lvlText w:val="%9"/>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ADE4C3D"/>
    <w:multiLevelType w:val="multilevel"/>
    <w:tmpl w:val="731C5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26F65"/>
    <w:multiLevelType w:val="multilevel"/>
    <w:tmpl w:val="45AE9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75CEF"/>
    <w:multiLevelType w:val="multilevel"/>
    <w:tmpl w:val="6CA09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71C3D"/>
    <w:multiLevelType w:val="multilevel"/>
    <w:tmpl w:val="20407F9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D4197"/>
    <w:multiLevelType w:val="multilevel"/>
    <w:tmpl w:val="B5226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C46EA6"/>
    <w:multiLevelType w:val="hybridMultilevel"/>
    <w:tmpl w:val="7CA078BA"/>
    <w:lvl w:ilvl="0" w:tplc="D662F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982715"/>
    <w:multiLevelType w:val="multilevel"/>
    <w:tmpl w:val="4E92C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507F2"/>
    <w:multiLevelType w:val="multilevel"/>
    <w:tmpl w:val="B99C0D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23FB2"/>
    <w:multiLevelType w:val="hybridMultilevel"/>
    <w:tmpl w:val="AA64595E"/>
    <w:lvl w:ilvl="0" w:tplc="C8FE56A6">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9AEE6E">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ED8A0">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A0838">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9A7B3E">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8DB9E">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EEDD80">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4268E6">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02780">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D287001"/>
    <w:multiLevelType w:val="multilevel"/>
    <w:tmpl w:val="2AAECE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D6EFC"/>
    <w:multiLevelType w:val="multilevel"/>
    <w:tmpl w:val="110EB70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146330"/>
    <w:multiLevelType w:val="multilevel"/>
    <w:tmpl w:val="F92E1AE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51A1F40"/>
    <w:multiLevelType w:val="multilevel"/>
    <w:tmpl w:val="05EC93E2"/>
    <w:lvl w:ilvl="0">
      <w:start w:val="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55C53F55"/>
    <w:multiLevelType w:val="multilevel"/>
    <w:tmpl w:val="EA9AB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1A3923"/>
    <w:multiLevelType w:val="hybridMultilevel"/>
    <w:tmpl w:val="846218BC"/>
    <w:lvl w:ilvl="0" w:tplc="648CBDB2">
      <w:start w:val="5"/>
      <w:numFmt w:val="decimal"/>
      <w:lvlText w:val="%1)"/>
      <w:lvlJc w:val="left"/>
      <w:pPr>
        <w:ind w:left="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22E322">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8A409B2">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5CEC3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F6E29C">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D22D50A">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23A9400">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AA8C50">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F36651E">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57F10DEF"/>
    <w:multiLevelType w:val="multilevel"/>
    <w:tmpl w:val="2FDA4E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132D97"/>
    <w:multiLevelType w:val="multilevel"/>
    <w:tmpl w:val="FBFA6F14"/>
    <w:lvl w:ilvl="0">
      <w:start w:val="1"/>
      <w:numFmt w:val="decimal"/>
      <w:lvlText w:val="2.1.%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4C31E9"/>
    <w:multiLevelType w:val="hybridMultilevel"/>
    <w:tmpl w:val="0B700CFC"/>
    <w:lvl w:ilvl="0" w:tplc="9490EF32">
      <w:start w:val="4"/>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CD94C">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441DE">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AE4B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4548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CCDF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C74C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6A0F1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47392">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6C73980"/>
    <w:multiLevelType w:val="multilevel"/>
    <w:tmpl w:val="3E280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B37EB6"/>
    <w:multiLevelType w:val="multilevel"/>
    <w:tmpl w:val="A8D44D04"/>
    <w:lvl w:ilvl="0">
      <w:start w:val="1"/>
      <w:numFmt w:val="bullet"/>
      <w:lvlText w:val="-"/>
      <w:lvlJc w:val="left"/>
      <w:rPr>
        <w:rFonts w:ascii="Times New Roman" w:eastAsia="Times New Roman" w:hAnsi="Times New Roman" w:cs="Times New Roman"/>
        <w:b w:val="0"/>
        <w:bCs w:val="0"/>
        <w:i w:val="0"/>
        <w:iCs w:val="0"/>
        <w:smallCaps w:val="0"/>
        <w:strike w:val="0"/>
        <w:color w:val="555555"/>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8D019E"/>
    <w:multiLevelType w:val="multilevel"/>
    <w:tmpl w:val="4440C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5B42DC"/>
    <w:multiLevelType w:val="multilevel"/>
    <w:tmpl w:val="BFA22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454F66"/>
    <w:multiLevelType w:val="hybridMultilevel"/>
    <w:tmpl w:val="F9061DE6"/>
    <w:lvl w:ilvl="0" w:tplc="733C49F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6813C8"/>
    <w:multiLevelType w:val="multilevel"/>
    <w:tmpl w:val="2982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72F8A"/>
    <w:multiLevelType w:val="multilevel"/>
    <w:tmpl w:val="C3CA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567EEF"/>
    <w:multiLevelType w:val="multilevel"/>
    <w:tmpl w:val="84E6C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6D390B"/>
    <w:multiLevelType w:val="multilevel"/>
    <w:tmpl w:val="1416E184"/>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0C2289"/>
    <w:multiLevelType w:val="multilevel"/>
    <w:tmpl w:val="295C0B68"/>
    <w:lvl w:ilvl="0">
      <w:start w:val="4"/>
      <w:numFmt w:val="decimal"/>
      <w:lvlText w:val="%1."/>
      <w:lvlJc w:val="left"/>
      <w:pPr>
        <w:ind w:left="600" w:hanging="600"/>
      </w:pPr>
      <w:rPr>
        <w:rFonts w:hint="default"/>
        <w:color w:val="000000"/>
      </w:rPr>
    </w:lvl>
    <w:lvl w:ilvl="1">
      <w:start w:val="2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nsid w:val="7E665100"/>
    <w:multiLevelType w:val="multilevel"/>
    <w:tmpl w:val="4232FB0A"/>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6"/>
  </w:num>
  <w:num w:numId="4">
    <w:abstractNumId w:val="28"/>
  </w:num>
  <w:num w:numId="5">
    <w:abstractNumId w:val="23"/>
  </w:num>
  <w:num w:numId="6">
    <w:abstractNumId w:val="29"/>
  </w:num>
  <w:num w:numId="7">
    <w:abstractNumId w:val="19"/>
  </w:num>
  <w:num w:numId="8">
    <w:abstractNumId w:val="8"/>
  </w:num>
  <w:num w:numId="9">
    <w:abstractNumId w:val="11"/>
  </w:num>
  <w:num w:numId="10">
    <w:abstractNumId w:val="5"/>
  </w:num>
  <w:num w:numId="11">
    <w:abstractNumId w:val="22"/>
  </w:num>
  <w:num w:numId="12">
    <w:abstractNumId w:val="10"/>
  </w:num>
  <w:num w:numId="13">
    <w:abstractNumId w:val="25"/>
  </w:num>
  <w:num w:numId="14">
    <w:abstractNumId w:val="17"/>
  </w:num>
  <w:num w:numId="15">
    <w:abstractNumId w:val="0"/>
  </w:num>
  <w:num w:numId="16">
    <w:abstractNumId w:val="20"/>
  </w:num>
  <w:num w:numId="17">
    <w:abstractNumId w:val="9"/>
  </w:num>
  <w:num w:numId="18">
    <w:abstractNumId w:val="1"/>
  </w:num>
  <w:num w:numId="19">
    <w:abstractNumId w:val="27"/>
  </w:num>
  <w:num w:numId="20">
    <w:abstractNumId w:val="12"/>
  </w:num>
  <w:num w:numId="21">
    <w:abstractNumId w:val="21"/>
  </w:num>
  <w:num w:numId="22">
    <w:abstractNumId w:val="3"/>
  </w:num>
  <w:num w:numId="23">
    <w:abstractNumId w:val="18"/>
  </w:num>
  <w:num w:numId="24">
    <w:abstractNumId w:val="14"/>
  </w:num>
  <w:num w:numId="25">
    <w:abstractNumId w:val="15"/>
  </w:num>
  <w:num w:numId="26">
    <w:abstractNumId w:val="16"/>
  </w:num>
  <w:num w:numId="27">
    <w:abstractNumId w:val="26"/>
  </w:num>
  <w:num w:numId="28">
    <w:abstractNumId w:val="13"/>
  </w:num>
  <w:num w:numId="29">
    <w:abstractNumId w:val="32"/>
  </w:num>
  <w:num w:numId="30">
    <w:abstractNumId w:val="7"/>
  </w:num>
  <w:num w:numId="31">
    <w:abstractNumId w:val="2"/>
  </w:num>
  <w:num w:numId="32">
    <w:abstractNumId w:val="3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02AC0"/>
    <w:rsid w:val="00010A7A"/>
    <w:rsid w:val="00023B75"/>
    <w:rsid w:val="00023E30"/>
    <w:rsid w:val="00031209"/>
    <w:rsid w:val="00032F52"/>
    <w:rsid w:val="00040351"/>
    <w:rsid w:val="00045049"/>
    <w:rsid w:val="00045DC2"/>
    <w:rsid w:val="0006353B"/>
    <w:rsid w:val="00064DCC"/>
    <w:rsid w:val="00075A0F"/>
    <w:rsid w:val="0009348E"/>
    <w:rsid w:val="000B58D4"/>
    <w:rsid w:val="001224D1"/>
    <w:rsid w:val="00124D39"/>
    <w:rsid w:val="00153048"/>
    <w:rsid w:val="00240421"/>
    <w:rsid w:val="00267896"/>
    <w:rsid w:val="00297F86"/>
    <w:rsid w:val="002C2F88"/>
    <w:rsid w:val="002D4137"/>
    <w:rsid w:val="002D75A8"/>
    <w:rsid w:val="003635B2"/>
    <w:rsid w:val="003D371A"/>
    <w:rsid w:val="0040660E"/>
    <w:rsid w:val="0041577A"/>
    <w:rsid w:val="0043223D"/>
    <w:rsid w:val="00437620"/>
    <w:rsid w:val="0045157B"/>
    <w:rsid w:val="00477147"/>
    <w:rsid w:val="00483305"/>
    <w:rsid w:val="004A0452"/>
    <w:rsid w:val="004A46D8"/>
    <w:rsid w:val="004A6AE1"/>
    <w:rsid w:val="004B52E7"/>
    <w:rsid w:val="005003E1"/>
    <w:rsid w:val="005235C7"/>
    <w:rsid w:val="00525324"/>
    <w:rsid w:val="00594233"/>
    <w:rsid w:val="005C5B83"/>
    <w:rsid w:val="005D2075"/>
    <w:rsid w:val="005D7BA1"/>
    <w:rsid w:val="005F25DA"/>
    <w:rsid w:val="006177C5"/>
    <w:rsid w:val="00626BA7"/>
    <w:rsid w:val="00637A13"/>
    <w:rsid w:val="00670A7E"/>
    <w:rsid w:val="006957ED"/>
    <w:rsid w:val="006C30DE"/>
    <w:rsid w:val="006C5873"/>
    <w:rsid w:val="006C68BA"/>
    <w:rsid w:val="006E3B47"/>
    <w:rsid w:val="007302A5"/>
    <w:rsid w:val="007361DF"/>
    <w:rsid w:val="0074359D"/>
    <w:rsid w:val="00787C6E"/>
    <w:rsid w:val="007B1A5D"/>
    <w:rsid w:val="007B613A"/>
    <w:rsid w:val="007E04F3"/>
    <w:rsid w:val="007F035B"/>
    <w:rsid w:val="00801ABE"/>
    <w:rsid w:val="0080334B"/>
    <w:rsid w:val="008033F5"/>
    <w:rsid w:val="00806977"/>
    <w:rsid w:val="00823819"/>
    <w:rsid w:val="0084355A"/>
    <w:rsid w:val="008A526C"/>
    <w:rsid w:val="008A715F"/>
    <w:rsid w:val="008B6F10"/>
    <w:rsid w:val="008C0AA8"/>
    <w:rsid w:val="008C0E4D"/>
    <w:rsid w:val="008D6E46"/>
    <w:rsid w:val="009138C8"/>
    <w:rsid w:val="009233D0"/>
    <w:rsid w:val="00961127"/>
    <w:rsid w:val="00966190"/>
    <w:rsid w:val="009A746D"/>
    <w:rsid w:val="00A2242A"/>
    <w:rsid w:val="00A421AD"/>
    <w:rsid w:val="00A65DDF"/>
    <w:rsid w:val="00A72720"/>
    <w:rsid w:val="00A81739"/>
    <w:rsid w:val="00B3497A"/>
    <w:rsid w:val="00BD517F"/>
    <w:rsid w:val="00C02AC0"/>
    <w:rsid w:val="00C17250"/>
    <w:rsid w:val="00C3010C"/>
    <w:rsid w:val="00C3309F"/>
    <w:rsid w:val="00C601BA"/>
    <w:rsid w:val="00C62C9C"/>
    <w:rsid w:val="00C710CB"/>
    <w:rsid w:val="00C94A49"/>
    <w:rsid w:val="00CA54BE"/>
    <w:rsid w:val="00CB25C7"/>
    <w:rsid w:val="00CC3DD2"/>
    <w:rsid w:val="00CD2953"/>
    <w:rsid w:val="00D144E1"/>
    <w:rsid w:val="00D21CB3"/>
    <w:rsid w:val="00D22811"/>
    <w:rsid w:val="00D36643"/>
    <w:rsid w:val="00DB30FA"/>
    <w:rsid w:val="00DB6614"/>
    <w:rsid w:val="00DD6D82"/>
    <w:rsid w:val="00DE1482"/>
    <w:rsid w:val="00E034C3"/>
    <w:rsid w:val="00E1234C"/>
    <w:rsid w:val="00E20C2F"/>
    <w:rsid w:val="00E64DE8"/>
    <w:rsid w:val="00EA6D6A"/>
    <w:rsid w:val="00EC6C37"/>
    <w:rsid w:val="00F06184"/>
    <w:rsid w:val="00F32167"/>
    <w:rsid w:val="00F361B4"/>
    <w:rsid w:val="00F37054"/>
    <w:rsid w:val="00F65938"/>
    <w:rsid w:val="00FE3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2AC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02AC0"/>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C02AC0"/>
    <w:rPr>
      <w:rFonts w:ascii="Times New Roman" w:eastAsia="Times New Roman" w:hAnsi="Times New Roman" w:cs="Times New Roman"/>
      <w:color w:val="555555"/>
      <w:sz w:val="20"/>
      <w:szCs w:val="20"/>
      <w:shd w:val="clear" w:color="auto" w:fill="FFFFFF"/>
    </w:rPr>
  </w:style>
  <w:style w:type="character" w:customStyle="1" w:styleId="3">
    <w:name w:val="Заголовок №3_"/>
    <w:basedOn w:val="a0"/>
    <w:link w:val="30"/>
    <w:rsid w:val="00C02AC0"/>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C02AC0"/>
    <w:rPr>
      <w:rFonts w:ascii="Times New Roman" w:eastAsia="Times New Roman" w:hAnsi="Times New Roman" w:cs="Times New Roman"/>
      <w:color w:val="444245"/>
      <w:sz w:val="14"/>
      <w:szCs w:val="14"/>
      <w:shd w:val="clear" w:color="auto" w:fill="FFFFFF"/>
    </w:rPr>
  </w:style>
  <w:style w:type="character" w:customStyle="1" w:styleId="5">
    <w:name w:val="Основной текст (5)_"/>
    <w:basedOn w:val="a0"/>
    <w:link w:val="50"/>
    <w:rsid w:val="00C02AC0"/>
    <w:rPr>
      <w:rFonts w:ascii="Arial" w:eastAsia="Arial" w:hAnsi="Arial" w:cs="Arial"/>
      <w:i/>
      <w:iCs/>
      <w:color w:val="989898"/>
      <w:sz w:val="11"/>
      <w:szCs w:val="11"/>
      <w:shd w:val="clear" w:color="auto" w:fill="FFFFFF"/>
    </w:rPr>
  </w:style>
  <w:style w:type="character" w:customStyle="1" w:styleId="a4">
    <w:name w:val="Другое_"/>
    <w:basedOn w:val="a0"/>
    <w:link w:val="a5"/>
    <w:rsid w:val="00C02AC0"/>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C02AC0"/>
    <w:rPr>
      <w:rFonts w:ascii="Times New Roman" w:eastAsia="Times New Roman" w:hAnsi="Times New Roman" w:cs="Times New Roman"/>
      <w:color w:val="262626"/>
      <w:shd w:val="clear" w:color="auto" w:fill="FFFFFF"/>
    </w:rPr>
  </w:style>
  <w:style w:type="paragraph" w:customStyle="1" w:styleId="1">
    <w:name w:val="Основной текст1"/>
    <w:basedOn w:val="a"/>
    <w:link w:val="a3"/>
    <w:rsid w:val="00C02AC0"/>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C02AC0"/>
    <w:pPr>
      <w:shd w:val="clear" w:color="auto" w:fill="FFFFFF"/>
      <w:spacing w:line="257" w:lineRule="auto"/>
      <w:ind w:left="720"/>
    </w:pPr>
    <w:rPr>
      <w:rFonts w:ascii="Times New Roman" w:eastAsia="Times New Roman" w:hAnsi="Times New Roman" w:cs="Times New Roman"/>
      <w:color w:val="555555"/>
      <w:sz w:val="20"/>
      <w:szCs w:val="20"/>
      <w:lang w:eastAsia="en-US" w:bidi="ar-SA"/>
    </w:rPr>
  </w:style>
  <w:style w:type="paragraph" w:customStyle="1" w:styleId="30">
    <w:name w:val="Заголовок №3"/>
    <w:basedOn w:val="a"/>
    <w:link w:val="3"/>
    <w:rsid w:val="00C02AC0"/>
    <w:pPr>
      <w:shd w:val="clear" w:color="auto" w:fill="FFFFFF"/>
      <w:spacing w:after="260"/>
      <w:ind w:firstLine="550"/>
      <w:outlineLvl w:val="2"/>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C02AC0"/>
    <w:pPr>
      <w:shd w:val="clear" w:color="auto" w:fill="FFFFFF"/>
      <w:spacing w:after="320" w:line="180" w:lineRule="auto"/>
      <w:jc w:val="center"/>
    </w:pPr>
    <w:rPr>
      <w:rFonts w:ascii="Times New Roman" w:eastAsia="Times New Roman" w:hAnsi="Times New Roman" w:cs="Times New Roman"/>
      <w:color w:val="444245"/>
      <w:sz w:val="14"/>
      <w:szCs w:val="14"/>
      <w:lang w:eastAsia="en-US" w:bidi="ar-SA"/>
    </w:rPr>
  </w:style>
  <w:style w:type="paragraph" w:customStyle="1" w:styleId="50">
    <w:name w:val="Основной текст (5)"/>
    <w:basedOn w:val="a"/>
    <w:link w:val="5"/>
    <w:rsid w:val="00C02AC0"/>
    <w:pPr>
      <w:shd w:val="clear" w:color="auto" w:fill="FFFFFF"/>
      <w:spacing w:after="260"/>
      <w:jc w:val="center"/>
    </w:pPr>
    <w:rPr>
      <w:rFonts w:ascii="Arial" w:eastAsia="Arial" w:hAnsi="Arial" w:cs="Arial"/>
      <w:i/>
      <w:iCs/>
      <w:color w:val="989898"/>
      <w:sz w:val="11"/>
      <w:szCs w:val="11"/>
      <w:lang w:eastAsia="en-US" w:bidi="ar-SA"/>
    </w:rPr>
  </w:style>
  <w:style w:type="paragraph" w:customStyle="1" w:styleId="a5">
    <w:name w:val="Другое"/>
    <w:basedOn w:val="a"/>
    <w:link w:val="a4"/>
    <w:rsid w:val="00C02AC0"/>
    <w:pPr>
      <w:shd w:val="clear" w:color="auto" w:fill="FFFFFF"/>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C02AC0"/>
    <w:pPr>
      <w:shd w:val="clear" w:color="auto" w:fill="FFFFFF"/>
    </w:pPr>
    <w:rPr>
      <w:rFonts w:ascii="Times New Roman" w:eastAsia="Times New Roman" w:hAnsi="Times New Roman" w:cs="Times New Roman"/>
      <w:color w:val="262626"/>
      <w:sz w:val="22"/>
      <w:szCs w:val="22"/>
      <w:lang w:eastAsia="en-US" w:bidi="ar-SA"/>
    </w:rPr>
  </w:style>
  <w:style w:type="table" w:styleId="a8">
    <w:name w:val="Table Grid"/>
    <w:basedOn w:val="a1"/>
    <w:uiPriority w:val="59"/>
    <w:rsid w:val="0082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75A0F"/>
    <w:pPr>
      <w:spacing w:after="0" w:line="240" w:lineRule="auto"/>
    </w:pPr>
  </w:style>
  <w:style w:type="paragraph" w:customStyle="1" w:styleId="10">
    <w:name w:val="Без интервала1"/>
    <w:qFormat/>
    <w:rsid w:val="00075A0F"/>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075A0F"/>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ab">
    <w:name w:val="Нормальный (таблица)"/>
    <w:basedOn w:val="a"/>
    <w:next w:val="a"/>
    <w:rsid w:val="00075A0F"/>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c">
    <w:name w:val="Прижатый влево"/>
    <w:basedOn w:val="a"/>
    <w:next w:val="a"/>
    <w:rsid w:val="00075A0F"/>
    <w:pPr>
      <w:autoSpaceDE w:val="0"/>
      <w:autoSpaceDN w:val="0"/>
      <w:adjustRightInd w:val="0"/>
    </w:pPr>
    <w:rPr>
      <w:rFonts w:ascii="Times New Roman CYR" w:eastAsia="Times New Roman" w:hAnsi="Times New Roman CYR" w:cs="Times New Roman CYR"/>
      <w:color w:val="auto"/>
      <w:lang w:bidi="ar-SA"/>
    </w:rPr>
  </w:style>
  <w:style w:type="character" w:styleId="ad">
    <w:name w:val="Hyperlink"/>
    <w:uiPriority w:val="99"/>
    <w:unhideWhenUsed/>
    <w:rsid w:val="00075A0F"/>
    <w:rPr>
      <w:color w:val="0000FF" w:themeColor="hyperlink"/>
      <w:u w:val="single"/>
    </w:rPr>
  </w:style>
  <w:style w:type="character" w:styleId="ae">
    <w:name w:val="annotation reference"/>
    <w:basedOn w:val="a0"/>
    <w:uiPriority w:val="99"/>
    <w:semiHidden/>
    <w:unhideWhenUsed/>
    <w:rsid w:val="00DB30FA"/>
    <w:rPr>
      <w:sz w:val="16"/>
      <w:szCs w:val="16"/>
    </w:rPr>
  </w:style>
  <w:style w:type="paragraph" w:styleId="af">
    <w:name w:val="annotation text"/>
    <w:basedOn w:val="a"/>
    <w:link w:val="af0"/>
    <w:uiPriority w:val="99"/>
    <w:semiHidden/>
    <w:unhideWhenUsed/>
    <w:rsid w:val="00DB30FA"/>
    <w:rPr>
      <w:sz w:val="20"/>
      <w:szCs w:val="20"/>
    </w:rPr>
  </w:style>
  <w:style w:type="character" w:customStyle="1" w:styleId="af0">
    <w:name w:val="Текст примечания Знак"/>
    <w:basedOn w:val="a0"/>
    <w:link w:val="af"/>
    <w:uiPriority w:val="99"/>
    <w:semiHidden/>
    <w:rsid w:val="00DB30FA"/>
    <w:rPr>
      <w:rFonts w:ascii="Arial Unicode MS" w:eastAsia="Arial Unicode MS" w:hAnsi="Arial Unicode MS" w:cs="Arial Unicode MS"/>
      <w:color w:val="000000"/>
      <w:sz w:val="20"/>
      <w:szCs w:val="20"/>
      <w:lang w:eastAsia="ru-RU" w:bidi="ru-RU"/>
    </w:rPr>
  </w:style>
  <w:style w:type="paragraph" w:styleId="af1">
    <w:name w:val="annotation subject"/>
    <w:basedOn w:val="af"/>
    <w:next w:val="af"/>
    <w:link w:val="af2"/>
    <w:uiPriority w:val="99"/>
    <w:semiHidden/>
    <w:unhideWhenUsed/>
    <w:rsid w:val="00DB30FA"/>
    <w:rPr>
      <w:b/>
      <w:bCs/>
    </w:rPr>
  </w:style>
  <w:style w:type="character" w:customStyle="1" w:styleId="af2">
    <w:name w:val="Тема примечания Знак"/>
    <w:basedOn w:val="af0"/>
    <w:link w:val="af1"/>
    <w:uiPriority w:val="99"/>
    <w:semiHidden/>
    <w:rsid w:val="00DB30FA"/>
    <w:rPr>
      <w:rFonts w:ascii="Arial Unicode MS" w:eastAsia="Arial Unicode MS" w:hAnsi="Arial Unicode MS" w:cs="Arial Unicode MS"/>
      <w:b/>
      <w:bCs/>
      <w:color w:val="000000"/>
      <w:sz w:val="20"/>
      <w:szCs w:val="20"/>
      <w:lang w:eastAsia="ru-RU" w:bidi="ru-RU"/>
    </w:rPr>
  </w:style>
  <w:style w:type="paragraph" w:styleId="af3">
    <w:name w:val="Balloon Text"/>
    <w:basedOn w:val="a"/>
    <w:link w:val="af4"/>
    <w:uiPriority w:val="99"/>
    <w:semiHidden/>
    <w:unhideWhenUsed/>
    <w:rsid w:val="00DB30FA"/>
    <w:rPr>
      <w:rFonts w:ascii="Tahoma" w:hAnsi="Tahoma" w:cs="Tahoma"/>
      <w:sz w:val="16"/>
      <w:szCs w:val="16"/>
    </w:rPr>
  </w:style>
  <w:style w:type="character" w:customStyle="1" w:styleId="af4">
    <w:name w:val="Текст выноски Знак"/>
    <w:basedOn w:val="a0"/>
    <w:link w:val="af3"/>
    <w:uiPriority w:val="99"/>
    <w:semiHidden/>
    <w:rsid w:val="00DB30FA"/>
    <w:rPr>
      <w:rFonts w:ascii="Tahoma" w:eastAsia="Arial Unicode MS" w:hAnsi="Tahoma" w:cs="Tahoma"/>
      <w:color w:val="000000"/>
      <w:sz w:val="16"/>
      <w:szCs w:val="16"/>
      <w:lang w:eastAsia="ru-RU" w:bidi="ru-RU"/>
    </w:rPr>
  </w:style>
  <w:style w:type="paragraph" w:customStyle="1" w:styleId="s3">
    <w:name w:val="s_3"/>
    <w:basedOn w:val="a"/>
    <w:rsid w:val="00C17250"/>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Emphasis"/>
    <w:basedOn w:val="a0"/>
    <w:uiPriority w:val="20"/>
    <w:qFormat/>
    <w:rsid w:val="00C17250"/>
    <w:rPr>
      <w:i/>
      <w:iCs/>
    </w:rPr>
  </w:style>
  <w:style w:type="paragraph" w:customStyle="1" w:styleId="s1">
    <w:name w:val="s_1"/>
    <w:basedOn w:val="a"/>
    <w:rsid w:val="00C1725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ndent1">
    <w:name w:val="indent_1"/>
    <w:basedOn w:val="a"/>
    <w:rsid w:val="00C1725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0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E1CB5-81BB-484C-8538-96E3D5A1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2023-09-28T05:15:00Z</cp:lastPrinted>
  <dcterms:created xsi:type="dcterms:W3CDTF">2023-04-23T11:52:00Z</dcterms:created>
  <dcterms:modified xsi:type="dcterms:W3CDTF">2023-10-05T07:21:00Z</dcterms:modified>
</cp:coreProperties>
</file>