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4C" w:rsidRDefault="003E7E4C" w:rsidP="003456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205">
        <w:t>Приложение №2</w:t>
      </w:r>
    </w:p>
    <w:p w:rsidR="00083331" w:rsidRDefault="00083331">
      <w:pPr>
        <w:rPr>
          <w:sz w:val="28"/>
          <w:szCs w:val="28"/>
        </w:rPr>
      </w:pPr>
    </w:p>
    <w:p w:rsidR="003456D2" w:rsidRDefault="003456D2" w:rsidP="00083331">
      <w:pPr>
        <w:jc w:val="center"/>
        <w:rPr>
          <w:b/>
          <w:sz w:val="28"/>
          <w:szCs w:val="28"/>
        </w:rPr>
      </w:pPr>
    </w:p>
    <w:p w:rsidR="00083331" w:rsidRDefault="00083331" w:rsidP="00083331">
      <w:pPr>
        <w:jc w:val="center"/>
        <w:rPr>
          <w:b/>
          <w:sz w:val="28"/>
          <w:szCs w:val="28"/>
        </w:rPr>
      </w:pPr>
      <w:r w:rsidRPr="00083331">
        <w:rPr>
          <w:b/>
          <w:sz w:val="28"/>
          <w:szCs w:val="28"/>
        </w:rPr>
        <w:t xml:space="preserve">Сведения </w:t>
      </w:r>
    </w:p>
    <w:p w:rsidR="00A619D9" w:rsidRDefault="007C1475" w:rsidP="00083331">
      <w:pPr>
        <w:jc w:val="center"/>
        <w:rPr>
          <w:sz w:val="28"/>
          <w:szCs w:val="28"/>
        </w:rPr>
      </w:pPr>
      <w:r w:rsidRPr="00A619D9">
        <w:rPr>
          <w:b/>
          <w:sz w:val="28"/>
          <w:szCs w:val="28"/>
        </w:rPr>
        <w:t xml:space="preserve">о поступлении </w:t>
      </w:r>
      <w:r>
        <w:rPr>
          <w:b/>
          <w:sz w:val="28"/>
          <w:szCs w:val="28"/>
        </w:rPr>
        <w:t xml:space="preserve">и расходовании средств избирательных фондов </w:t>
      </w:r>
      <w:r w:rsidRPr="00A619D9">
        <w:rPr>
          <w:b/>
          <w:sz w:val="28"/>
          <w:szCs w:val="28"/>
        </w:rPr>
        <w:t>кандидатов</w:t>
      </w:r>
      <w:r>
        <w:rPr>
          <w:b/>
          <w:sz w:val="28"/>
          <w:szCs w:val="28"/>
        </w:rPr>
        <w:t xml:space="preserve">, размещаемые </w:t>
      </w:r>
      <w:r w:rsidR="00A603CD">
        <w:rPr>
          <w:b/>
          <w:sz w:val="28"/>
          <w:szCs w:val="28"/>
        </w:rPr>
        <w:t>в</w:t>
      </w:r>
      <w:r w:rsidR="005157AF">
        <w:rPr>
          <w:b/>
          <w:sz w:val="28"/>
          <w:szCs w:val="28"/>
        </w:rPr>
        <w:t xml:space="preserve"> </w:t>
      </w:r>
      <w:r w:rsidR="00162688">
        <w:rPr>
          <w:b/>
          <w:sz w:val="28"/>
          <w:szCs w:val="28"/>
        </w:rPr>
        <w:t xml:space="preserve">информационно-телекоммуникационной </w:t>
      </w:r>
      <w:r w:rsidR="00A603CD">
        <w:rPr>
          <w:b/>
          <w:sz w:val="28"/>
          <w:szCs w:val="28"/>
        </w:rPr>
        <w:t xml:space="preserve"> сети «Интерн</w:t>
      </w:r>
      <w:r w:rsidR="0032472C">
        <w:rPr>
          <w:b/>
          <w:sz w:val="28"/>
          <w:szCs w:val="28"/>
        </w:rPr>
        <w:t>е</w:t>
      </w:r>
      <w:r w:rsidR="00A603CD">
        <w:rPr>
          <w:b/>
          <w:sz w:val="28"/>
          <w:szCs w:val="28"/>
        </w:rPr>
        <w:t>т»</w:t>
      </w:r>
    </w:p>
    <w:p w:rsidR="00083331" w:rsidRDefault="00083331" w:rsidP="0008333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основании данных, представленных филиалами Сбербанк</w:t>
      </w:r>
      <w:r w:rsidR="00162688">
        <w:rPr>
          <w:sz w:val="28"/>
          <w:szCs w:val="28"/>
        </w:rPr>
        <w:t>а России</w:t>
      </w:r>
      <w:r>
        <w:rPr>
          <w:sz w:val="28"/>
          <w:szCs w:val="28"/>
        </w:rPr>
        <w:t>)</w:t>
      </w:r>
    </w:p>
    <w:p w:rsidR="00083331" w:rsidRDefault="00083331" w:rsidP="00083331">
      <w:pPr>
        <w:jc w:val="center"/>
        <w:rPr>
          <w:sz w:val="28"/>
          <w:szCs w:val="28"/>
        </w:rPr>
      </w:pPr>
    </w:p>
    <w:p w:rsidR="004A1F07" w:rsidRDefault="00001975" w:rsidP="004A1F07">
      <w:pPr>
        <w:pStyle w:val="2"/>
        <w:spacing w:after="0"/>
        <w:jc w:val="center"/>
        <w:rPr>
          <w:rFonts w:ascii="Tahoma" w:hAnsi="Tahoma" w:cs="Tahoma"/>
          <w:color w:val="000000"/>
          <w:sz w:val="21"/>
          <w:szCs w:val="21"/>
        </w:rPr>
      </w:pPr>
      <w:r w:rsidRPr="00001975">
        <w:rPr>
          <w:b/>
        </w:rPr>
        <w:t xml:space="preserve">Выборы </w:t>
      </w:r>
      <w:r w:rsidR="00563AD7" w:rsidRPr="00C1075C">
        <w:rPr>
          <w:b/>
          <w:bCs/>
        </w:rPr>
        <w:t xml:space="preserve">депутатов </w:t>
      </w:r>
      <w:r w:rsidR="00563AD7" w:rsidRPr="00C1075C">
        <w:rPr>
          <w:b/>
        </w:rPr>
        <w:t>Представительного Собрания Железногорского района Курской области пятого созыва</w:t>
      </w:r>
    </w:p>
    <w:p w:rsidR="00083331" w:rsidRDefault="00083331" w:rsidP="0008333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66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946"/>
        <w:gridCol w:w="850"/>
        <w:gridCol w:w="1134"/>
        <w:gridCol w:w="1560"/>
        <w:gridCol w:w="992"/>
        <w:gridCol w:w="1134"/>
        <w:gridCol w:w="850"/>
        <w:gridCol w:w="993"/>
        <w:gridCol w:w="1134"/>
        <w:gridCol w:w="1559"/>
        <w:gridCol w:w="1276"/>
        <w:gridCol w:w="1134"/>
      </w:tblGrid>
      <w:tr w:rsidR="00563AD7" w:rsidRPr="00EC42A6" w:rsidTr="00563AD7">
        <w:trPr>
          <w:trHeight w:val="240"/>
        </w:trPr>
        <w:tc>
          <w:tcPr>
            <w:tcW w:w="430" w:type="dxa"/>
            <w:vMerge w:val="restart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№</w:t>
            </w:r>
            <w:r w:rsidRPr="00EC42A6">
              <w:rPr>
                <w:sz w:val="18"/>
              </w:rPr>
              <w:br/>
            </w:r>
            <w:proofErr w:type="spellStart"/>
            <w:proofErr w:type="gramStart"/>
            <w:r w:rsidRPr="00EC42A6">
              <w:rPr>
                <w:sz w:val="18"/>
              </w:rPr>
              <w:t>п</w:t>
            </w:r>
            <w:proofErr w:type="spellEnd"/>
            <w:proofErr w:type="gramEnd"/>
            <w:r w:rsidRPr="00EC42A6">
              <w:rPr>
                <w:sz w:val="18"/>
              </w:rPr>
              <w:t>/</w:t>
            </w:r>
            <w:proofErr w:type="spellStart"/>
            <w:r w:rsidRPr="00EC42A6">
              <w:rPr>
                <w:sz w:val="18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Фамилия, имя, отчество кандидата</w:t>
            </w:r>
            <w:bookmarkStart w:id="0" w:name="_GoBack"/>
            <w:bookmarkEnd w:id="0"/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Поступило средств</w:t>
            </w:r>
          </w:p>
        </w:tc>
        <w:tc>
          <w:tcPr>
            <w:tcW w:w="4536" w:type="dxa"/>
            <w:gridSpan w:val="4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Израсходовано средств</w:t>
            </w:r>
          </w:p>
        </w:tc>
        <w:tc>
          <w:tcPr>
            <w:tcW w:w="2410" w:type="dxa"/>
            <w:gridSpan w:val="2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Возвращено средств</w:t>
            </w: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946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Всего,</w:t>
            </w:r>
            <w:r w:rsidRPr="00EC42A6">
              <w:rPr>
                <w:sz w:val="18"/>
              </w:rPr>
              <w:t xml:space="preserve"> тыс. руб.</w:t>
            </w:r>
          </w:p>
        </w:tc>
        <w:tc>
          <w:tcPr>
            <w:tcW w:w="4820" w:type="dxa"/>
            <w:gridSpan w:val="4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из них</w:t>
            </w:r>
          </w:p>
        </w:tc>
        <w:tc>
          <w:tcPr>
            <w:tcW w:w="850" w:type="dxa"/>
            <w:vMerge w:val="restart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Всего,  тыс. руб.</w:t>
            </w:r>
          </w:p>
        </w:tc>
        <w:tc>
          <w:tcPr>
            <w:tcW w:w="3686" w:type="dxa"/>
            <w:gridSpan w:val="3"/>
            <w:vMerge w:val="restart"/>
          </w:tcPr>
          <w:p w:rsidR="00563AD7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из них</w:t>
            </w:r>
            <w:r>
              <w:rPr>
                <w:sz w:val="18"/>
              </w:rPr>
              <w:t xml:space="preserve"> ф</w:t>
            </w:r>
            <w:r w:rsidRPr="007E0785">
              <w:rPr>
                <w:sz w:val="18"/>
              </w:rPr>
              <w:t xml:space="preserve">инансовые операции </w:t>
            </w: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7E0785">
              <w:rPr>
                <w:sz w:val="18"/>
              </w:rPr>
              <w:t>по расходованию средств на сумму</w:t>
            </w:r>
            <w:r>
              <w:rPr>
                <w:sz w:val="18"/>
              </w:rPr>
              <w:t>,</w:t>
            </w:r>
            <w:r w:rsidRPr="007E0785">
              <w:rPr>
                <w:sz w:val="18"/>
              </w:rPr>
              <w:t xml:space="preserve"> превышающую 50</w:t>
            </w:r>
            <w:r w:rsidRPr="00E75866">
              <w:rPr>
                <w:sz w:val="18"/>
              </w:rPr>
              <w:t xml:space="preserve"> </w:t>
            </w:r>
            <w:r w:rsidRPr="00EC42A6">
              <w:rPr>
                <w:sz w:val="18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563AD7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>,</w:t>
            </w:r>
          </w:p>
          <w:p w:rsidR="00563AD7" w:rsidRPr="00EC42A6" w:rsidRDefault="00563AD7" w:rsidP="00563AD7">
            <w:pPr>
              <w:pStyle w:val="ConsCel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тыс. руб.</w:t>
            </w:r>
          </w:p>
        </w:tc>
        <w:tc>
          <w:tcPr>
            <w:tcW w:w="1134" w:type="dxa"/>
            <w:vMerge w:val="restart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основание</w:t>
            </w:r>
          </w:p>
          <w:p w:rsidR="00563AD7" w:rsidRPr="00EC42A6" w:rsidRDefault="00563AD7" w:rsidP="00563AD7">
            <w:pPr>
              <w:pStyle w:val="ConsCell"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возврата</w:t>
            </w: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946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2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пожертвования </w:t>
            </w:r>
            <w:r w:rsidRPr="00EC42A6">
              <w:rPr>
                <w:sz w:val="18"/>
              </w:rPr>
              <w:t>от юридически</w:t>
            </w:r>
            <w:r>
              <w:rPr>
                <w:sz w:val="18"/>
              </w:rPr>
              <w:t xml:space="preserve">х  лиц на сумму, превышающую                  25 </w:t>
            </w:r>
            <w:r w:rsidRPr="00EC42A6">
              <w:rPr>
                <w:sz w:val="18"/>
              </w:rPr>
              <w:t xml:space="preserve">тыс.  руб. </w:t>
            </w:r>
          </w:p>
        </w:tc>
        <w:tc>
          <w:tcPr>
            <w:tcW w:w="2126" w:type="dxa"/>
            <w:gridSpan w:val="2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пожертвования </w:t>
            </w:r>
            <w:r w:rsidRPr="00EC42A6">
              <w:rPr>
                <w:sz w:val="18"/>
              </w:rPr>
              <w:t xml:space="preserve">от </w:t>
            </w:r>
            <w:r>
              <w:rPr>
                <w:sz w:val="18"/>
              </w:rPr>
              <w:t xml:space="preserve">граждан на сумму, превышающую                  20 </w:t>
            </w:r>
            <w:r w:rsidRPr="00EC42A6">
              <w:rPr>
                <w:sz w:val="18"/>
              </w:rPr>
              <w:t>тыс.  руб.</w:t>
            </w:r>
          </w:p>
        </w:tc>
        <w:tc>
          <w:tcPr>
            <w:tcW w:w="85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3686" w:type="dxa"/>
            <w:gridSpan w:val="3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946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>,</w:t>
            </w: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наименование</w:t>
            </w:r>
            <w:r w:rsidRPr="00EC42A6">
              <w:rPr>
                <w:sz w:val="18"/>
              </w:rPr>
              <w:br/>
              <w:t>юридического</w:t>
            </w:r>
            <w:r w:rsidRPr="00EC42A6">
              <w:rPr>
                <w:sz w:val="18"/>
              </w:rPr>
              <w:br/>
              <w:t>лица</w:t>
            </w: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 xml:space="preserve">, </w:t>
            </w: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количество граждан</w:t>
            </w:r>
          </w:p>
        </w:tc>
        <w:tc>
          <w:tcPr>
            <w:tcW w:w="850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 xml:space="preserve">дата </w:t>
            </w:r>
            <w:r>
              <w:rPr>
                <w:sz w:val="18"/>
              </w:rPr>
              <w:t>операции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 xml:space="preserve">, </w:t>
            </w: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559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Назначение платежа</w:t>
            </w:r>
          </w:p>
        </w:tc>
        <w:tc>
          <w:tcPr>
            <w:tcW w:w="1276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1</w:t>
            </w:r>
          </w:p>
        </w:tc>
        <w:tc>
          <w:tcPr>
            <w:tcW w:w="1946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2</w:t>
            </w:r>
          </w:p>
        </w:tc>
        <w:tc>
          <w:tcPr>
            <w:tcW w:w="85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5</w:t>
            </w:r>
          </w:p>
        </w:tc>
        <w:tc>
          <w:tcPr>
            <w:tcW w:w="992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7</w:t>
            </w:r>
          </w:p>
        </w:tc>
        <w:tc>
          <w:tcPr>
            <w:tcW w:w="85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8</w:t>
            </w:r>
          </w:p>
        </w:tc>
        <w:tc>
          <w:tcPr>
            <w:tcW w:w="993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10</w:t>
            </w:r>
          </w:p>
        </w:tc>
        <w:tc>
          <w:tcPr>
            <w:tcW w:w="1559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12</w:t>
            </w:r>
          </w:p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Pr="007E0785" w:rsidRDefault="00563AD7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ConsPlusNonformat"/>
              <w:ind w:left="-71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1075C">
              <w:rPr>
                <w:rFonts w:ascii="Times New Roman" w:hAnsi="Times New Roman" w:cs="Times New Roman"/>
                <w:sz w:val="18"/>
                <w:szCs w:val="18"/>
              </w:rPr>
              <w:t>Королев Игорь Иванович</w:t>
            </w:r>
          </w:p>
        </w:tc>
        <w:tc>
          <w:tcPr>
            <w:tcW w:w="850" w:type="dxa"/>
          </w:tcPr>
          <w:p w:rsidR="00563AD7" w:rsidRDefault="00EF42A9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4,40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ConsPlusNonformat"/>
              <w:ind w:left="-71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1075C">
              <w:rPr>
                <w:rFonts w:ascii="Times New Roman" w:hAnsi="Times New Roman" w:cs="Times New Roman"/>
                <w:sz w:val="18"/>
                <w:szCs w:val="18"/>
              </w:rPr>
              <w:t>Малашина Ирина Николаевна</w:t>
            </w:r>
          </w:p>
        </w:tc>
        <w:tc>
          <w:tcPr>
            <w:tcW w:w="85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ConsPlusNonformat"/>
              <w:ind w:left="-71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075C">
              <w:rPr>
                <w:rFonts w:ascii="Times New Roman" w:hAnsi="Times New Roman" w:cs="Times New Roman"/>
                <w:sz w:val="18"/>
                <w:szCs w:val="18"/>
              </w:rPr>
              <w:t>Мартинсон</w:t>
            </w:r>
            <w:proofErr w:type="spellEnd"/>
            <w:r w:rsidRPr="00C1075C">
              <w:rPr>
                <w:rFonts w:ascii="Times New Roman" w:hAnsi="Times New Roman" w:cs="Times New Roman"/>
                <w:sz w:val="18"/>
                <w:szCs w:val="18"/>
              </w:rPr>
              <w:t xml:space="preserve"> Виктор Николаевич</w:t>
            </w:r>
          </w:p>
        </w:tc>
        <w:tc>
          <w:tcPr>
            <w:tcW w:w="850" w:type="dxa"/>
          </w:tcPr>
          <w:p w:rsidR="00563AD7" w:rsidRDefault="00EF42A9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4,40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ConsPlusNonformat"/>
              <w:ind w:left="-71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1075C">
              <w:rPr>
                <w:rFonts w:ascii="Times New Roman" w:hAnsi="Times New Roman" w:cs="Times New Roman"/>
                <w:sz w:val="18"/>
                <w:szCs w:val="18"/>
              </w:rPr>
              <w:t>Смолин Михаил Григорьевич</w:t>
            </w:r>
          </w:p>
        </w:tc>
        <w:tc>
          <w:tcPr>
            <w:tcW w:w="85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ConsPlusNonformat"/>
              <w:ind w:left="-71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1075C">
              <w:rPr>
                <w:rFonts w:ascii="Times New Roman" w:hAnsi="Times New Roman" w:cs="Times New Roman"/>
                <w:sz w:val="18"/>
                <w:szCs w:val="18"/>
              </w:rPr>
              <w:t>Толмачев Дмитрий Михайлович</w:t>
            </w:r>
          </w:p>
        </w:tc>
        <w:tc>
          <w:tcPr>
            <w:tcW w:w="85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a3"/>
              <w:spacing w:after="0" w:line="240" w:lineRule="auto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75C">
              <w:rPr>
                <w:rFonts w:ascii="Times New Roman" w:hAnsi="Times New Roman"/>
                <w:sz w:val="18"/>
                <w:szCs w:val="18"/>
              </w:rPr>
              <w:t>Тюфекчиев</w:t>
            </w:r>
            <w:proofErr w:type="spellEnd"/>
            <w:r w:rsidRPr="00C1075C">
              <w:rPr>
                <w:rFonts w:ascii="Times New Roman" w:hAnsi="Times New Roman"/>
                <w:sz w:val="18"/>
                <w:szCs w:val="18"/>
              </w:rPr>
              <w:t xml:space="preserve"> Владимир </w:t>
            </w:r>
            <w:proofErr w:type="spellStart"/>
            <w:r w:rsidRPr="00C1075C">
              <w:rPr>
                <w:rFonts w:ascii="Times New Roman" w:hAnsi="Times New Roman"/>
                <w:sz w:val="18"/>
                <w:szCs w:val="18"/>
              </w:rPr>
              <w:t>Смилкович</w:t>
            </w:r>
            <w:proofErr w:type="spellEnd"/>
          </w:p>
        </w:tc>
        <w:tc>
          <w:tcPr>
            <w:tcW w:w="85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  <w:tr w:rsidR="00563AD7" w:rsidRPr="00EC42A6" w:rsidTr="00563AD7">
        <w:trPr>
          <w:trHeight w:val="240"/>
        </w:trPr>
        <w:tc>
          <w:tcPr>
            <w:tcW w:w="430" w:type="dxa"/>
          </w:tcPr>
          <w:p w:rsidR="00563AD7" w:rsidRDefault="00EE2636" w:rsidP="00563AD7">
            <w:pPr>
              <w:pStyle w:val="ConsCell"/>
              <w:widowControl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1946" w:type="dxa"/>
          </w:tcPr>
          <w:p w:rsidR="00563AD7" w:rsidRPr="00C1075C" w:rsidRDefault="00563AD7" w:rsidP="00563AD7">
            <w:pPr>
              <w:pStyle w:val="ConsPlusNonformat"/>
              <w:ind w:left="-71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1075C">
              <w:rPr>
                <w:rFonts w:ascii="Times New Roman" w:hAnsi="Times New Roman" w:cs="Times New Roman"/>
                <w:sz w:val="18"/>
                <w:szCs w:val="18"/>
              </w:rPr>
              <w:t>Цыганов Руслан Анатольевич</w:t>
            </w:r>
          </w:p>
        </w:tc>
        <w:tc>
          <w:tcPr>
            <w:tcW w:w="850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5,00</w:t>
            </w: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93" w:type="dxa"/>
          </w:tcPr>
          <w:p w:rsidR="00563AD7" w:rsidRPr="005542F7" w:rsidRDefault="00563AD7" w:rsidP="00563AD7">
            <w:pPr>
              <w:pStyle w:val="ConsCell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AD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563AD7" w:rsidRPr="00482257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563AD7" w:rsidRPr="009F432C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563AD7" w:rsidRPr="00EC42A6" w:rsidRDefault="00563AD7" w:rsidP="00563AD7">
            <w:pPr>
              <w:pStyle w:val="ConsCell"/>
              <w:widowControl/>
              <w:jc w:val="center"/>
              <w:rPr>
                <w:b/>
                <w:sz w:val="18"/>
              </w:rPr>
            </w:pPr>
          </w:p>
        </w:tc>
      </w:tr>
    </w:tbl>
    <w:p w:rsidR="00001975" w:rsidRPr="00001975" w:rsidRDefault="00001975" w:rsidP="00001975">
      <w:pPr>
        <w:ind w:right="-598"/>
        <w:jc w:val="center"/>
        <w:rPr>
          <w:sz w:val="28"/>
          <w:szCs w:val="28"/>
        </w:rPr>
      </w:pPr>
      <w:r w:rsidRPr="00001975">
        <w:rPr>
          <w:sz w:val="28"/>
          <w:szCs w:val="28"/>
        </w:rPr>
        <w:t xml:space="preserve">  </w:t>
      </w:r>
      <w:r w:rsidR="00032759" w:rsidRPr="00032759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="00032759" w:rsidRPr="009124D4">
        <w:rPr>
          <w:sz w:val="28"/>
          <w:szCs w:val="28"/>
        </w:rPr>
        <w:tab/>
      </w:r>
      <w:r w:rsidRPr="00001975">
        <w:rPr>
          <w:sz w:val="28"/>
          <w:szCs w:val="28"/>
        </w:rPr>
        <w:t xml:space="preserve"> По состоянию на </w:t>
      </w:r>
      <w:r w:rsidR="00EF42A9">
        <w:rPr>
          <w:sz w:val="28"/>
          <w:szCs w:val="28"/>
        </w:rPr>
        <w:t>25</w:t>
      </w:r>
      <w:r w:rsidR="00563AD7">
        <w:rPr>
          <w:sz w:val="28"/>
          <w:szCs w:val="28"/>
        </w:rPr>
        <w:t>.07</w:t>
      </w:r>
      <w:r w:rsidRPr="00001975">
        <w:rPr>
          <w:sz w:val="28"/>
          <w:szCs w:val="28"/>
        </w:rPr>
        <w:t>.</w:t>
      </w:r>
      <w:r w:rsidR="00563AD7">
        <w:rPr>
          <w:sz w:val="28"/>
          <w:szCs w:val="28"/>
        </w:rPr>
        <w:t>2023</w:t>
      </w:r>
      <w:r w:rsidRPr="00001975">
        <w:rPr>
          <w:sz w:val="28"/>
          <w:szCs w:val="28"/>
        </w:rPr>
        <w:t>г.</w:t>
      </w:r>
    </w:p>
    <w:sectPr w:rsidR="00001975" w:rsidRPr="00001975" w:rsidSect="003E7E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4C"/>
    <w:rsid w:val="00001975"/>
    <w:rsid w:val="00032759"/>
    <w:rsid w:val="0004371F"/>
    <w:rsid w:val="00051AF8"/>
    <w:rsid w:val="00083331"/>
    <w:rsid w:val="00114D2D"/>
    <w:rsid w:val="001251EF"/>
    <w:rsid w:val="00162688"/>
    <w:rsid w:val="00175B53"/>
    <w:rsid w:val="0032472C"/>
    <w:rsid w:val="003456D2"/>
    <w:rsid w:val="003A7A91"/>
    <w:rsid w:val="003B0034"/>
    <w:rsid w:val="003E7E4C"/>
    <w:rsid w:val="00480F35"/>
    <w:rsid w:val="00487205"/>
    <w:rsid w:val="004927C1"/>
    <w:rsid w:val="004A1F07"/>
    <w:rsid w:val="004D5CFE"/>
    <w:rsid w:val="005157AF"/>
    <w:rsid w:val="00563AD7"/>
    <w:rsid w:val="006A1C1A"/>
    <w:rsid w:val="006F5609"/>
    <w:rsid w:val="007C1475"/>
    <w:rsid w:val="007E0785"/>
    <w:rsid w:val="008C7153"/>
    <w:rsid w:val="009124D4"/>
    <w:rsid w:val="00933448"/>
    <w:rsid w:val="009933EE"/>
    <w:rsid w:val="009A4F97"/>
    <w:rsid w:val="00A603CD"/>
    <w:rsid w:val="00A619D9"/>
    <w:rsid w:val="00A748A8"/>
    <w:rsid w:val="00AA156D"/>
    <w:rsid w:val="00B6178D"/>
    <w:rsid w:val="00B83BD0"/>
    <w:rsid w:val="00BA231D"/>
    <w:rsid w:val="00C745CB"/>
    <w:rsid w:val="00D771B6"/>
    <w:rsid w:val="00DE2E3D"/>
    <w:rsid w:val="00E70ECB"/>
    <w:rsid w:val="00E75866"/>
    <w:rsid w:val="00EC7596"/>
    <w:rsid w:val="00EE2636"/>
    <w:rsid w:val="00EE4E8F"/>
    <w:rsid w:val="00EF42A9"/>
    <w:rsid w:val="00F1764E"/>
    <w:rsid w:val="00F310F0"/>
    <w:rsid w:val="00F5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3E7E4C"/>
    <w:pPr>
      <w:widowControl w:val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4A1F07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A1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63A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3A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3E7E4C"/>
    <w:pPr>
      <w:widowControl w:val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0D25-7873-4BB8-98FC-8CBE925F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2016-07-10T06:53:00Z</cp:lastPrinted>
  <dcterms:created xsi:type="dcterms:W3CDTF">2023-06-21T13:17:00Z</dcterms:created>
  <dcterms:modified xsi:type="dcterms:W3CDTF">2023-07-25T05:18:00Z</dcterms:modified>
</cp:coreProperties>
</file>