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7A" w:rsidRDefault="003A347A" w:rsidP="003A347A">
      <w:pPr>
        <w:ind w:left="5664" w:firstLine="708"/>
        <w:rPr>
          <w:color w:val="000000"/>
        </w:rPr>
      </w:pPr>
      <w:r>
        <w:rPr>
          <w:rFonts w:ascii="Roboto Condensed" w:hAnsi="Roboto Condensed"/>
          <w:color w:val="000000"/>
        </w:rPr>
        <w:t xml:space="preserve">Председатель Общественного совета при администрации </w:t>
      </w:r>
      <w:proofErr w:type="spellStart"/>
      <w:r>
        <w:rPr>
          <w:color w:val="000000"/>
        </w:rPr>
        <w:t>Железногорского</w:t>
      </w:r>
      <w:proofErr w:type="spellEnd"/>
      <w:r>
        <w:rPr>
          <w:color w:val="000000"/>
        </w:rPr>
        <w:t xml:space="preserve"> района</w:t>
      </w:r>
    </w:p>
    <w:p w:rsidR="003A347A" w:rsidRDefault="003A347A" w:rsidP="003A347A">
      <w:pPr>
        <w:tabs>
          <w:tab w:val="left" w:pos="7797"/>
        </w:tabs>
        <w:ind w:left="5664"/>
      </w:pPr>
      <w:r>
        <w:rPr>
          <w:color w:val="000000"/>
        </w:rPr>
        <w:t xml:space="preserve">      </w:t>
      </w:r>
      <w:r>
        <w:rPr>
          <w:rFonts w:ascii="Roboto Condensed" w:hAnsi="Roboto Condensed"/>
          <w:color w:val="000000"/>
        </w:rPr>
        <w:t>___________</w:t>
      </w:r>
      <w:r>
        <w:rPr>
          <w:color w:val="000000"/>
        </w:rPr>
        <w:t xml:space="preserve"> Лисицын В.И.</w:t>
      </w:r>
      <w:r>
        <w:rPr>
          <w:rFonts w:ascii="Roboto Condensed" w:hAnsi="Roboto Condensed"/>
          <w:color w:val="000000"/>
        </w:rPr>
        <w:br/>
      </w:r>
      <w:r>
        <w:rPr>
          <w:color w:val="000000"/>
        </w:rPr>
        <w:t xml:space="preserve">              </w:t>
      </w:r>
      <w:r>
        <w:rPr>
          <w:rFonts w:ascii="Roboto Condensed" w:hAnsi="Roboto Condensed"/>
          <w:color w:val="000000"/>
        </w:rPr>
        <w:t>« 26</w:t>
      </w:r>
      <w:r>
        <w:rPr>
          <w:color w:val="000000"/>
        </w:rPr>
        <w:t xml:space="preserve">   </w:t>
      </w:r>
      <w:r>
        <w:rPr>
          <w:rFonts w:ascii="Roboto Condensed" w:hAnsi="Roboto Condensed"/>
          <w:color w:val="000000"/>
        </w:rPr>
        <w:t xml:space="preserve"> » </w:t>
      </w:r>
      <w:r>
        <w:rPr>
          <w:color w:val="000000"/>
        </w:rPr>
        <w:t>декаб</w:t>
      </w:r>
      <w:r>
        <w:rPr>
          <w:rFonts w:ascii="Roboto Condensed" w:hAnsi="Roboto Condensed"/>
          <w:color w:val="000000"/>
        </w:rPr>
        <w:t>ря 2022 г</w:t>
      </w:r>
    </w:p>
    <w:p w:rsidR="003A347A" w:rsidRDefault="003A347A" w:rsidP="003A347A">
      <w:pPr>
        <w:shd w:val="clear" w:color="auto" w:fill="FFFFFF"/>
      </w:pPr>
    </w:p>
    <w:p w:rsidR="003A347A" w:rsidRDefault="003A347A" w:rsidP="003A347A">
      <w:pPr>
        <w:shd w:val="clear" w:color="auto" w:fill="FFFFFF"/>
        <w:spacing w:before="100" w:beforeAutospacing="1" w:after="240" w:line="195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</w:t>
      </w:r>
      <w:r>
        <w:rPr>
          <w:color w:val="000000"/>
        </w:rPr>
        <w:br/>
      </w:r>
      <w:r>
        <w:rPr>
          <w:b/>
          <w:bCs/>
          <w:color w:val="000000"/>
        </w:rPr>
        <w:t xml:space="preserve">работы общественного совета при администрации </w:t>
      </w:r>
      <w:proofErr w:type="spellStart"/>
      <w:r>
        <w:rPr>
          <w:b/>
          <w:bCs/>
          <w:color w:val="000000"/>
        </w:rPr>
        <w:t>Железногорского</w:t>
      </w:r>
      <w:proofErr w:type="spellEnd"/>
      <w:r>
        <w:rPr>
          <w:b/>
          <w:bCs/>
          <w:color w:val="000000"/>
        </w:rPr>
        <w:t xml:space="preserve"> района </w:t>
      </w:r>
      <w:r>
        <w:rPr>
          <w:color w:val="000000"/>
        </w:rPr>
        <w:br/>
      </w:r>
      <w:r>
        <w:rPr>
          <w:b/>
          <w:bCs/>
          <w:color w:val="000000"/>
        </w:rPr>
        <w:t>на   2023 года</w:t>
      </w:r>
    </w:p>
    <w:p w:rsidR="003A347A" w:rsidRDefault="003A347A" w:rsidP="003A347A">
      <w:pPr>
        <w:shd w:val="clear" w:color="auto" w:fill="FFFFFF"/>
        <w:spacing w:before="100" w:beforeAutospacing="1" w:after="240"/>
        <w:jc w:val="center"/>
        <w:rPr>
          <w:b/>
          <w:bCs/>
          <w:color w:val="00000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204"/>
        <w:gridCol w:w="2682"/>
        <w:gridCol w:w="3498"/>
      </w:tblGrid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b/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b/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Сроки </w:t>
            </w:r>
          </w:p>
          <w:p w:rsidR="003A347A" w:rsidRDefault="003A347A">
            <w:pPr>
              <w:spacing w:before="100" w:beforeAutospacing="1" w:after="240" w:line="276" w:lineRule="auto"/>
              <w:ind w:left="704" w:hanging="152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Ответственные 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</w:tr>
      <w:tr w:rsidR="003A347A" w:rsidTr="003A347A"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Участие в осуществлении местного самоуправления</w:t>
            </w: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Участие в публичных и общественных слушаниях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члены Общественного совета</w:t>
            </w: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работе комиссий при администрации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члены Общественного совета</w:t>
            </w: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работе совещаний, проводимых с главами муниципальных образований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района, структурными подразделениями администрации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члены Общественного совета</w:t>
            </w:r>
          </w:p>
        </w:tc>
      </w:tr>
      <w:tr w:rsidR="003A347A" w:rsidTr="003A347A"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Общественно значимые мероприятия</w:t>
            </w: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Участие в мероприятиях, проводимых администрацией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посвященных :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</w:pPr>
            <w:r>
              <w:t>-  Праздник «Рождество  Христово»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lastRenderedPageBreak/>
              <w:t>-  «День освобождения района (Михайловского района) от немецко-фашистских захватчиков (1943 год)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</w:pPr>
            <w:r>
              <w:rPr>
                <w:color w:val="000000"/>
              </w:rPr>
              <w:t>-</w:t>
            </w:r>
            <w:r>
              <w:t xml:space="preserve"> День защитника Отечества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</w:pPr>
            <w:r>
              <w:t>-«Проводы  русской зимы»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</w:pPr>
            <w:r>
              <w:t xml:space="preserve"> Женский День</w:t>
            </w:r>
          </w:p>
          <w:p w:rsidR="003A347A" w:rsidRDefault="003A347A">
            <w:pPr>
              <w:spacing w:before="100" w:beforeAutospacing="1" w:after="240" w:line="276" w:lineRule="auto"/>
            </w:pPr>
            <w:r>
              <w:t xml:space="preserve">День  присоединения  Крыма  к  России   </w:t>
            </w:r>
          </w:p>
          <w:p w:rsidR="003A347A" w:rsidRDefault="003A347A">
            <w:pPr>
              <w:spacing w:before="100" w:beforeAutospacing="1" w:after="240" w:line="276" w:lineRule="auto"/>
            </w:pPr>
            <w:r>
              <w:t xml:space="preserve">День  единения  народов     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</w:pPr>
            <w:r>
              <w:t>- 1 мая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t>- День Победы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День защиты детей</w:t>
            </w:r>
          </w:p>
          <w:p w:rsidR="003A347A" w:rsidRDefault="003A347A">
            <w:pPr>
              <w:spacing w:before="100" w:beforeAutospacing="1" w:after="240" w:line="195" w:lineRule="atLeast"/>
            </w:pPr>
            <w:r>
              <w:rPr>
                <w:color w:val="000000"/>
              </w:rPr>
              <w:t xml:space="preserve">-    </w:t>
            </w:r>
            <w:r>
              <w:t>Дню  разгрома советскими войсками немецко-фашистских войск в Курской битве(1943 год);</w:t>
            </w:r>
          </w:p>
          <w:p w:rsidR="003A347A" w:rsidRDefault="003A347A">
            <w:pPr>
              <w:spacing w:before="100" w:beforeAutospacing="1" w:after="240" w:line="195" w:lineRule="atLeast"/>
            </w:pPr>
          </w:p>
          <w:p w:rsidR="003A347A" w:rsidRDefault="003A347A">
            <w:pPr>
              <w:spacing w:before="100" w:beforeAutospacing="1" w:after="240" w:line="195" w:lineRule="atLeast"/>
            </w:pPr>
            <w:r>
              <w:t>-    Дню Знаний;</w:t>
            </w:r>
          </w:p>
          <w:p w:rsidR="003A347A" w:rsidRDefault="003A347A">
            <w:pPr>
              <w:spacing w:before="100" w:beforeAutospacing="1" w:after="240" w:line="195" w:lineRule="atLeast"/>
            </w:pPr>
            <w:r>
              <w:t>-День пожилого человека</w:t>
            </w:r>
          </w:p>
          <w:p w:rsidR="003A347A" w:rsidRDefault="003A347A">
            <w:pPr>
              <w:spacing w:before="100" w:beforeAutospacing="1" w:after="240" w:line="195" w:lineRule="atLeast"/>
            </w:pPr>
            <w:r>
              <w:t>-День народного единства</w:t>
            </w:r>
          </w:p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t xml:space="preserve">- День </w:t>
            </w:r>
            <w:hyperlink r:id="rId4" w:history="1">
              <w:r>
                <w:rPr>
                  <w:rStyle w:val="a4"/>
                  <w:color w:val="auto"/>
                  <w:u w:val="none"/>
                </w:rPr>
                <w:t>Конституции</w:t>
              </w:r>
            </w:hyperlink>
            <w:r>
              <w:t xml:space="preserve"> Российской Федерации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07.01.2023 г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t>16.02.2023 г.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</w:pPr>
          </w:p>
          <w:p w:rsidR="003A347A" w:rsidRDefault="003A347A">
            <w:pPr>
              <w:spacing w:before="100" w:beforeAutospacing="1" w:after="240" w:line="276" w:lineRule="auto"/>
            </w:pPr>
            <w:r>
              <w:t>23.02.2023 г.</w:t>
            </w:r>
          </w:p>
          <w:p w:rsidR="003A347A" w:rsidRDefault="003A347A">
            <w:pPr>
              <w:spacing w:before="100" w:beforeAutospacing="1" w:after="240" w:line="276" w:lineRule="auto"/>
            </w:pPr>
          </w:p>
          <w:p w:rsidR="003A347A" w:rsidRDefault="003A347A">
            <w:pPr>
              <w:spacing w:before="100" w:beforeAutospacing="1" w:after="240" w:line="276" w:lineRule="auto"/>
            </w:pPr>
            <w:r>
              <w:t>Март .2023г.</w:t>
            </w:r>
          </w:p>
          <w:p w:rsidR="003A347A" w:rsidRDefault="003A347A">
            <w:pPr>
              <w:spacing w:before="100" w:beforeAutospacing="1" w:after="240" w:line="276" w:lineRule="auto"/>
            </w:pPr>
          </w:p>
          <w:p w:rsidR="003A347A" w:rsidRDefault="003A347A">
            <w:pPr>
              <w:spacing w:before="100" w:beforeAutospacing="1" w:after="240" w:line="276" w:lineRule="auto"/>
            </w:pPr>
            <w:r>
              <w:t>08.03.2023г.</w:t>
            </w:r>
          </w:p>
          <w:p w:rsidR="003A347A" w:rsidRDefault="003A347A">
            <w:pPr>
              <w:shd w:val="clear" w:color="auto" w:fill="FFFFFF"/>
              <w:spacing w:line="276" w:lineRule="auto"/>
            </w:pPr>
          </w:p>
          <w:p w:rsidR="003A347A" w:rsidRDefault="003A347A">
            <w:pPr>
              <w:shd w:val="clear" w:color="auto" w:fill="FFFFFF"/>
              <w:spacing w:line="276" w:lineRule="auto"/>
            </w:pPr>
            <w:r>
              <w:t>18.03.2023 г.</w:t>
            </w:r>
          </w:p>
          <w:p w:rsidR="003A347A" w:rsidRDefault="003A347A">
            <w:pPr>
              <w:shd w:val="clear" w:color="auto" w:fill="FFFFFF"/>
              <w:spacing w:line="276" w:lineRule="auto"/>
            </w:pPr>
          </w:p>
          <w:p w:rsidR="003A347A" w:rsidRDefault="003A347A">
            <w:pPr>
              <w:shd w:val="clear" w:color="auto" w:fill="FFFFFF"/>
              <w:spacing w:line="276" w:lineRule="auto"/>
            </w:pPr>
            <w:r>
              <w:t>02.04.2023  г.</w:t>
            </w:r>
          </w:p>
          <w:p w:rsidR="003A347A" w:rsidRDefault="003A347A">
            <w:pPr>
              <w:spacing w:before="100" w:beforeAutospacing="1" w:after="240" w:line="276" w:lineRule="auto"/>
            </w:pPr>
          </w:p>
          <w:p w:rsidR="003A347A" w:rsidRDefault="003A347A">
            <w:pPr>
              <w:spacing w:before="100" w:beforeAutospacing="1" w:after="240" w:line="276" w:lineRule="auto"/>
            </w:pPr>
            <w:r>
              <w:t>1.05.2023г.</w:t>
            </w:r>
          </w:p>
          <w:p w:rsidR="003A347A" w:rsidRDefault="003A347A">
            <w:pPr>
              <w:spacing w:before="100" w:beforeAutospacing="1" w:after="240" w:line="276" w:lineRule="auto"/>
            </w:pPr>
            <w:r>
              <w:t>09.05.2023 г.</w:t>
            </w:r>
          </w:p>
          <w:p w:rsidR="003A347A" w:rsidRDefault="003A347A">
            <w:pPr>
              <w:spacing w:before="100" w:beforeAutospacing="1" w:after="240" w:line="276" w:lineRule="auto"/>
            </w:pPr>
            <w:r>
              <w:t>01.06.2023 г.</w:t>
            </w:r>
          </w:p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23.08.2023г.</w:t>
            </w:r>
          </w:p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01.09.2023г.</w:t>
            </w:r>
          </w:p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01.10.2023г.</w:t>
            </w:r>
          </w:p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04.11.2023г.</w:t>
            </w:r>
          </w:p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12.12.2023г.</w:t>
            </w:r>
          </w:p>
          <w:p w:rsidR="003A347A" w:rsidRDefault="003A347A">
            <w:pPr>
              <w:spacing w:before="100" w:beforeAutospacing="1" w:after="240" w:line="276" w:lineRule="auto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rPr>
                <w:color w:val="000000"/>
              </w:rPr>
            </w:pPr>
            <w:r>
              <w:rPr>
                <w:color w:val="000000"/>
              </w:rPr>
              <w:t>члены Общественного совета</w:t>
            </w:r>
          </w:p>
        </w:tc>
      </w:tr>
      <w:tr w:rsidR="003A347A" w:rsidTr="003A347A"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Информационное обеспечение</w:t>
            </w: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председатель и секретарь Общественного совета</w:t>
            </w:r>
          </w:p>
        </w:tc>
      </w:tr>
      <w:tr w:rsidR="003A347A" w:rsidTr="003A347A"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Проведение заседаний Общественного совета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секретарь Общественного совета</w:t>
            </w: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Рассмотрение проектов правовых актов администрации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в течение года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7A" w:rsidRDefault="003A347A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члены Общественного совета</w:t>
            </w: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10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Вопросы для заслушивания на заседаниях</w:t>
            </w: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 кадастровой стоимости земельных участков и объектов недвижимости на территории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Профилактика социального сиротства и семейного неблагополучия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t>Об организации летнего отдыха и обеспечении занятости детей и подростков в летний период 2023года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t>Повышение эффективности физического воспитания и формирование здорового образа жизни у жителей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t>   Проведение анализа обращений граждан в адрес органов местного самоуправления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t xml:space="preserve">Оказание  медицинской помощи на территории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100" w:afterAutospacing="1" w:line="276" w:lineRule="auto"/>
              <w:jc w:val="center"/>
              <w:rPr>
                <w:rFonts w:ascii="Roboto Condensed" w:hAnsi="Roboto Condensed"/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t xml:space="preserve">Об исполнении бюджета города за 2023 год и плановый период до 2024 </w:t>
            </w:r>
            <w:r>
              <w:rPr>
                <w:rFonts w:ascii="Roboto Condensed" w:hAnsi="Roboto Condensed"/>
                <w:color w:val="000000"/>
              </w:rPr>
              <w:lastRenderedPageBreak/>
              <w:t>года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  <w:r>
              <w:rPr>
                <w:rFonts w:ascii="Roboto Condensed" w:hAnsi="Roboto Condensed"/>
                <w:color w:val="000000"/>
              </w:rPr>
              <w:t>Об итогах деятельности ОС в 2023 году и утверждение плана на</w:t>
            </w:r>
            <w:r>
              <w:rPr>
                <w:color w:val="000000"/>
              </w:rPr>
              <w:t xml:space="preserve"> 2024 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</w:pPr>
            <w:r>
              <w:t>О мероприятиях по благоустройству</w:t>
            </w:r>
          </w:p>
          <w:p w:rsidR="003A347A" w:rsidRDefault="003A347A">
            <w:pPr>
              <w:spacing w:before="100" w:beforeAutospacing="1" w:after="240" w:line="276" w:lineRule="auto"/>
              <w:jc w:val="center"/>
            </w:pPr>
            <w:r>
              <w:t>(отчет  административной  комиссии)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rPr>
          <w:trHeight w:val="148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</w:pPr>
            <w:r>
              <w:t>Принять участие в организации и проведении субботников по благоустройству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rPr>
          <w:trHeight w:val="13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pStyle w:val="a3"/>
              <w:spacing w:line="276" w:lineRule="auto"/>
              <w:ind w:left="0"/>
              <w:jc w:val="both"/>
            </w:pPr>
            <w:r>
              <w:t xml:space="preserve">О мерах по противодействию коррупции в Администрации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района.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before="100" w:beforeAutospacing="1" w:after="240" w:line="276" w:lineRule="auto"/>
              <w:jc w:val="center"/>
            </w:pPr>
            <w:r>
              <w:t>Подготовка  и проведение  выборов  Губернатора  Курской 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line="276" w:lineRule="auto"/>
            </w:pPr>
            <w:r>
              <w:t>Профилактика  правонарушений    несовершеннолетних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7A" w:rsidRDefault="003A347A">
            <w:pPr>
              <w:spacing w:line="276" w:lineRule="auto"/>
            </w:pPr>
            <w:r>
              <w:t xml:space="preserve">Противодействие   злоупотреблению наркотиками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Железногорском</w:t>
            </w:r>
            <w:proofErr w:type="gramEnd"/>
            <w:r>
              <w:t xml:space="preserve">  районе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  <w:tr w:rsidR="003A347A" w:rsidTr="003A347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7A" w:rsidRDefault="003A347A">
            <w:pPr>
              <w:spacing w:before="100" w:beforeAutospacing="1" w:after="240" w:line="276" w:lineRule="auto"/>
              <w:jc w:val="center"/>
              <w:rPr>
                <w:color w:val="000000"/>
              </w:rPr>
            </w:pPr>
          </w:p>
        </w:tc>
      </w:tr>
    </w:tbl>
    <w:p w:rsidR="003A347A" w:rsidRDefault="003A347A" w:rsidP="003A347A">
      <w:pPr>
        <w:shd w:val="clear" w:color="auto" w:fill="FFFFFF"/>
      </w:pPr>
    </w:p>
    <w:p w:rsidR="003A347A" w:rsidRDefault="003A347A" w:rsidP="003A347A">
      <w:pPr>
        <w:shd w:val="clear" w:color="auto" w:fill="FFFFFF"/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3A347A" w:rsidRDefault="003A347A" w:rsidP="003A347A">
      <w:pPr>
        <w:jc w:val="both"/>
        <w:rPr>
          <w:b/>
          <w:sz w:val="28"/>
          <w:szCs w:val="28"/>
        </w:rPr>
      </w:pPr>
    </w:p>
    <w:p w:rsidR="00FA2490" w:rsidRDefault="00FA2490"/>
    <w:sectPr w:rsidR="00FA2490" w:rsidSect="00FA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47A"/>
    <w:rsid w:val="003A347A"/>
    <w:rsid w:val="00FA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A3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801226ED1023ED76065F692C51C7DDB3783D07735BDB3D03AD96HC3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2023-01-27T09:16:00Z</dcterms:created>
  <dcterms:modified xsi:type="dcterms:W3CDTF">2023-01-27T09:17:00Z</dcterms:modified>
</cp:coreProperties>
</file>