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780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Разрешить разработку проекта межевания территории под многоквартирными жилыми домами </w:t>
      </w:r>
      <w:r w:rsidR="003200E5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Новоандросово</w:t>
      </w:r>
      <w:proofErr w:type="spellEnd"/>
      <w:r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Новоандросовского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 w:rsidR="003200E5">
        <w:rPr>
          <w:color w:val="000000"/>
          <w:sz w:val="28"/>
          <w:szCs w:val="28"/>
        </w:rPr>
        <w:t>Новоандросовского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</w:t>
      </w:r>
      <w:r w:rsidR="003200E5">
        <w:rPr>
          <w:color w:val="000000"/>
          <w:sz w:val="28"/>
          <w:szCs w:val="28"/>
        </w:rPr>
        <w:t xml:space="preserve">п. </w:t>
      </w:r>
      <w:proofErr w:type="spellStart"/>
      <w:r w:rsidR="003200E5">
        <w:rPr>
          <w:color w:val="000000"/>
          <w:sz w:val="28"/>
          <w:szCs w:val="28"/>
        </w:rPr>
        <w:t>Новоандросово</w:t>
      </w:r>
      <w:proofErr w:type="spellEnd"/>
      <w:r w:rsidR="003200E5"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Новоандросовского</w:t>
      </w:r>
      <w:proofErr w:type="spellEnd"/>
      <w:r w:rsidR="003200E5" w:rsidRPr="00B643DD">
        <w:rPr>
          <w:color w:val="000000"/>
          <w:sz w:val="28"/>
          <w:szCs w:val="28"/>
        </w:rPr>
        <w:t xml:space="preserve"> сельсовета</w:t>
      </w:r>
      <w:r w:rsidRPr="00B643DD">
        <w:rPr>
          <w:color w:val="000000"/>
          <w:sz w:val="28"/>
          <w:szCs w:val="28"/>
        </w:rPr>
        <w:t xml:space="preserve">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sectPr w:rsidR="00B643DD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85A10"/>
    <w:rsid w:val="000A7EF9"/>
    <w:rsid w:val="000C264E"/>
    <w:rsid w:val="000D5F4E"/>
    <w:rsid w:val="000E31D3"/>
    <w:rsid w:val="001D2B57"/>
    <w:rsid w:val="001E5B5C"/>
    <w:rsid w:val="0022260A"/>
    <w:rsid w:val="00266946"/>
    <w:rsid w:val="003200E5"/>
    <w:rsid w:val="00340034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45F58"/>
    <w:rsid w:val="00851FF1"/>
    <w:rsid w:val="00872135"/>
    <w:rsid w:val="008738AE"/>
    <w:rsid w:val="00881DD4"/>
    <w:rsid w:val="00921E12"/>
    <w:rsid w:val="009B43D2"/>
    <w:rsid w:val="00A15418"/>
    <w:rsid w:val="00A43BB4"/>
    <w:rsid w:val="00A607EB"/>
    <w:rsid w:val="00A662F9"/>
    <w:rsid w:val="00B05638"/>
    <w:rsid w:val="00B256BC"/>
    <w:rsid w:val="00B40AA8"/>
    <w:rsid w:val="00B643DD"/>
    <w:rsid w:val="00B8477B"/>
    <w:rsid w:val="00BA4845"/>
    <w:rsid w:val="00C03685"/>
    <w:rsid w:val="00C959BA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2021-12-09T06:35:00Z</dcterms:created>
  <dcterms:modified xsi:type="dcterms:W3CDTF">2021-12-09T06:36:00Z</dcterms:modified>
</cp:coreProperties>
</file>