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48" w:rsidRDefault="008446AF" w:rsidP="00EB6348">
      <w:r>
        <w:tab/>
      </w:r>
      <w:r w:rsidR="004A7BB8">
        <w:tab/>
      </w:r>
      <w:r w:rsidR="004A7BB8">
        <w:tab/>
        <w:t xml:space="preserve">    </w:t>
      </w:r>
      <w:r w:rsidR="004A7BB8">
        <w:tab/>
      </w:r>
      <w:r w:rsidR="004A7BB8">
        <w:tab/>
      </w:r>
      <w:r w:rsidR="0060551C">
        <w:tab/>
      </w:r>
    </w:p>
    <w:p w:rsidR="00EB6348" w:rsidRDefault="00EB6348" w:rsidP="00EB6348"/>
    <w:p w:rsidR="00EB6348" w:rsidRDefault="00EB6348" w:rsidP="00EB6348"/>
    <w:p w:rsidR="0060551C" w:rsidRDefault="0060551C" w:rsidP="0060551C">
      <w:pPr>
        <w:rPr>
          <w:b/>
        </w:rPr>
      </w:pPr>
      <w:r>
        <w:rPr>
          <w:b/>
        </w:rPr>
        <w:t xml:space="preserve">                                              МУНИЦИПАЛЬНЫЙ РАЙОН</w:t>
      </w:r>
    </w:p>
    <w:p w:rsidR="0060551C" w:rsidRDefault="0060551C" w:rsidP="0060551C">
      <w:pPr>
        <w:tabs>
          <w:tab w:val="left" w:pos="1320"/>
        </w:tabs>
        <w:rPr>
          <w:b/>
        </w:rPr>
      </w:pPr>
      <w:r>
        <w:rPr>
          <w:b/>
        </w:rPr>
        <w:tab/>
        <w:t xml:space="preserve">   ЖЕЛЕЗНОГОРСКИЙ РАЙОН КУРСКОЙ ОБЛАСТИ</w:t>
      </w:r>
    </w:p>
    <w:p w:rsidR="0060551C" w:rsidRDefault="0060551C" w:rsidP="0060551C">
      <w:pPr>
        <w:tabs>
          <w:tab w:val="left" w:pos="3270"/>
        </w:tabs>
        <w:rPr>
          <w:b/>
        </w:rPr>
      </w:pPr>
      <w:r>
        <w:rPr>
          <w:b/>
        </w:rPr>
        <w:tab/>
        <w:t>АДМИНИСТРАЦИЯ</w:t>
      </w:r>
    </w:p>
    <w:p w:rsidR="0060551C" w:rsidRDefault="0060551C" w:rsidP="0060551C">
      <w:pPr>
        <w:tabs>
          <w:tab w:val="left" w:pos="1575"/>
          <w:tab w:val="left" w:pos="3270"/>
        </w:tabs>
        <w:rPr>
          <w:b/>
        </w:rPr>
      </w:pPr>
      <w:r>
        <w:rPr>
          <w:b/>
        </w:rPr>
        <w:tab/>
        <w:t>ЖЕЛЕЗНОГОРСКОГО РАЙОНА КУРСКОЙ ОБЛАСТИ</w:t>
      </w:r>
    </w:p>
    <w:p w:rsidR="0060551C" w:rsidRDefault="0060551C" w:rsidP="0060551C">
      <w:pPr>
        <w:rPr>
          <w:b/>
        </w:rPr>
      </w:pPr>
    </w:p>
    <w:p w:rsidR="0060551C" w:rsidRDefault="0060551C" w:rsidP="0060551C">
      <w:pPr>
        <w:tabs>
          <w:tab w:val="left" w:pos="3315"/>
        </w:tabs>
        <w:rPr>
          <w:b/>
        </w:rPr>
      </w:pPr>
      <w:r>
        <w:rPr>
          <w:b/>
        </w:rPr>
        <w:tab/>
        <w:t>ПОСТАНОВЛЕНИЕ</w:t>
      </w:r>
    </w:p>
    <w:p w:rsidR="0060551C" w:rsidRDefault="0060551C" w:rsidP="0060551C"/>
    <w:p w:rsidR="0060551C" w:rsidRDefault="0060551C" w:rsidP="0060551C"/>
    <w:p w:rsidR="0060551C" w:rsidRDefault="000B54E1" w:rsidP="0060551C">
      <w:r>
        <w:t xml:space="preserve">                                                    </w:t>
      </w:r>
      <w:r w:rsidR="0060551C">
        <w:t xml:space="preserve">от  </w:t>
      </w:r>
      <w:r w:rsidR="00983E18">
        <w:t>20</w:t>
      </w:r>
      <w:r w:rsidR="0060551C">
        <w:t>.</w:t>
      </w:r>
      <w:r w:rsidR="00957BA6">
        <w:t>01</w:t>
      </w:r>
      <w:r w:rsidR="0060551C">
        <w:t>. 20</w:t>
      </w:r>
      <w:r w:rsidR="00957BA6">
        <w:t>20</w:t>
      </w:r>
      <w:r w:rsidR="0060551C">
        <w:t xml:space="preserve">  №</w:t>
      </w:r>
      <w:r w:rsidR="00983E18">
        <w:t>27</w:t>
      </w:r>
    </w:p>
    <w:p w:rsidR="00EB6348" w:rsidRDefault="00EB6348" w:rsidP="00EB6348"/>
    <w:p w:rsidR="00EB6348" w:rsidRDefault="00EB6348" w:rsidP="00EB6348"/>
    <w:p w:rsidR="006520F5" w:rsidRPr="000B54E1" w:rsidRDefault="000B54E1" w:rsidP="004A7BB8">
      <w:pPr>
        <w:rPr>
          <w:b/>
        </w:rPr>
      </w:pPr>
      <w:r>
        <w:t xml:space="preserve">                   </w:t>
      </w:r>
      <w:r w:rsidR="004A7BB8" w:rsidRPr="000B54E1">
        <w:rPr>
          <w:b/>
        </w:rPr>
        <w:t xml:space="preserve">О внесении изменений в муниципальную </w:t>
      </w:r>
      <w:r w:rsidRPr="000B54E1">
        <w:rPr>
          <w:b/>
        </w:rPr>
        <w:t xml:space="preserve"> </w:t>
      </w:r>
      <w:r w:rsidR="004A7BB8" w:rsidRPr="000B54E1">
        <w:rPr>
          <w:b/>
        </w:rPr>
        <w:t xml:space="preserve">программу  </w:t>
      </w:r>
      <w:proofErr w:type="spellStart"/>
      <w:r w:rsidR="004A7BB8" w:rsidRPr="000B54E1">
        <w:rPr>
          <w:b/>
        </w:rPr>
        <w:t>Железногорского</w:t>
      </w:r>
      <w:proofErr w:type="spellEnd"/>
      <w:r w:rsidR="004A7BB8" w:rsidRPr="000B54E1">
        <w:rPr>
          <w:b/>
        </w:rPr>
        <w:t xml:space="preserve"> района</w:t>
      </w:r>
      <w:r>
        <w:rPr>
          <w:b/>
        </w:rPr>
        <w:t xml:space="preserve"> </w:t>
      </w:r>
      <w:r w:rsidR="004A7BB8" w:rsidRPr="000B54E1">
        <w:rPr>
          <w:b/>
        </w:rPr>
        <w:t>Курской области «Создание условий</w:t>
      </w:r>
      <w:r w:rsidR="00486E8B" w:rsidRPr="000B54E1">
        <w:rPr>
          <w:b/>
        </w:rPr>
        <w:t xml:space="preserve"> для</w:t>
      </w:r>
      <w:r w:rsidRPr="000B54E1">
        <w:rPr>
          <w:b/>
        </w:rPr>
        <w:t xml:space="preserve"> </w:t>
      </w:r>
      <w:r w:rsidR="004A7BB8" w:rsidRPr="000B54E1">
        <w:rPr>
          <w:b/>
        </w:rPr>
        <w:t>эффективного  и ответственного управления</w:t>
      </w:r>
      <w:r>
        <w:rPr>
          <w:b/>
        </w:rPr>
        <w:t xml:space="preserve"> </w:t>
      </w:r>
      <w:r w:rsidR="004A7BB8" w:rsidRPr="000B54E1">
        <w:rPr>
          <w:b/>
        </w:rPr>
        <w:t xml:space="preserve">муниципальными финансами, </w:t>
      </w:r>
      <w:r w:rsidR="00211299" w:rsidRPr="000B54E1">
        <w:rPr>
          <w:b/>
        </w:rPr>
        <w:t xml:space="preserve"> </w:t>
      </w:r>
      <w:r w:rsidR="004A7BB8" w:rsidRPr="000B54E1">
        <w:rPr>
          <w:b/>
        </w:rPr>
        <w:t>муниципальным</w:t>
      </w:r>
      <w:r w:rsidRPr="000B54E1">
        <w:rPr>
          <w:b/>
        </w:rPr>
        <w:t xml:space="preserve"> </w:t>
      </w:r>
      <w:r w:rsidR="004A7BB8" w:rsidRPr="000B54E1">
        <w:rPr>
          <w:b/>
        </w:rPr>
        <w:t>долгом и повышения устойчивости бюджета</w:t>
      </w:r>
      <w:r w:rsidRPr="000B54E1">
        <w:rPr>
          <w:b/>
        </w:rPr>
        <w:t xml:space="preserve"> </w:t>
      </w:r>
      <w:proofErr w:type="spellStart"/>
      <w:r w:rsidR="004A7BB8" w:rsidRPr="000B54E1">
        <w:rPr>
          <w:b/>
        </w:rPr>
        <w:t>Железногорского</w:t>
      </w:r>
      <w:proofErr w:type="spellEnd"/>
      <w:r w:rsidR="004A7BB8" w:rsidRPr="000B54E1">
        <w:rPr>
          <w:b/>
        </w:rPr>
        <w:t xml:space="preserve"> района Курской области</w:t>
      </w:r>
      <w:r w:rsidR="006520F5" w:rsidRPr="000B54E1">
        <w:rPr>
          <w:b/>
        </w:rPr>
        <w:t>»,</w:t>
      </w:r>
      <w:r w:rsidRPr="000B54E1">
        <w:rPr>
          <w:b/>
        </w:rPr>
        <w:t xml:space="preserve"> </w:t>
      </w:r>
      <w:r w:rsidR="006520F5" w:rsidRPr="000B54E1">
        <w:rPr>
          <w:b/>
        </w:rPr>
        <w:t xml:space="preserve">утвержденную постановлением </w:t>
      </w:r>
      <w:r w:rsidR="004A2541" w:rsidRPr="000B54E1">
        <w:rPr>
          <w:b/>
        </w:rPr>
        <w:t>А</w:t>
      </w:r>
      <w:r w:rsidR="006520F5" w:rsidRPr="000B54E1">
        <w:rPr>
          <w:b/>
        </w:rPr>
        <w:t>дминистрации</w:t>
      </w:r>
      <w:r w:rsidRPr="000B54E1">
        <w:rPr>
          <w:b/>
        </w:rPr>
        <w:t xml:space="preserve"> </w:t>
      </w:r>
      <w:proofErr w:type="spellStart"/>
      <w:r w:rsidR="006520F5" w:rsidRPr="000B54E1">
        <w:rPr>
          <w:b/>
        </w:rPr>
        <w:t>Железногорского</w:t>
      </w:r>
      <w:proofErr w:type="spellEnd"/>
      <w:r w:rsidR="006520F5" w:rsidRPr="000B54E1">
        <w:rPr>
          <w:b/>
        </w:rPr>
        <w:t xml:space="preserve"> района Курской области</w:t>
      </w:r>
      <w:r w:rsidRPr="000B54E1">
        <w:rPr>
          <w:b/>
        </w:rPr>
        <w:t xml:space="preserve"> </w:t>
      </w:r>
      <w:r w:rsidR="006520F5" w:rsidRPr="000B54E1">
        <w:rPr>
          <w:b/>
        </w:rPr>
        <w:t>№</w:t>
      </w:r>
      <w:r w:rsidR="00471A94" w:rsidRPr="000B54E1">
        <w:rPr>
          <w:b/>
        </w:rPr>
        <w:t>691</w:t>
      </w:r>
      <w:r w:rsidR="006520F5" w:rsidRPr="000B54E1">
        <w:rPr>
          <w:b/>
        </w:rPr>
        <w:t xml:space="preserve"> от 2</w:t>
      </w:r>
      <w:r w:rsidR="00471A94" w:rsidRPr="000B54E1">
        <w:rPr>
          <w:b/>
        </w:rPr>
        <w:t>8</w:t>
      </w:r>
      <w:r w:rsidR="006520F5" w:rsidRPr="000B54E1">
        <w:rPr>
          <w:b/>
        </w:rPr>
        <w:t>.</w:t>
      </w:r>
      <w:r w:rsidR="00471A94" w:rsidRPr="000B54E1">
        <w:rPr>
          <w:b/>
        </w:rPr>
        <w:t>12</w:t>
      </w:r>
      <w:r w:rsidR="006520F5" w:rsidRPr="000B54E1">
        <w:rPr>
          <w:b/>
        </w:rPr>
        <w:t>.201</w:t>
      </w:r>
      <w:r w:rsidR="00471A94" w:rsidRPr="000B54E1">
        <w:rPr>
          <w:b/>
        </w:rPr>
        <w:t>6</w:t>
      </w:r>
      <w:r w:rsidR="006520F5" w:rsidRPr="000B54E1">
        <w:rPr>
          <w:b/>
        </w:rPr>
        <w:t>г.</w:t>
      </w:r>
    </w:p>
    <w:p w:rsidR="00EF1C4E" w:rsidRPr="008B3625" w:rsidRDefault="00EF1C4E" w:rsidP="004A7BB8"/>
    <w:p w:rsidR="004A7BB8" w:rsidRDefault="00B21E2A" w:rsidP="00D93075">
      <w:pPr>
        <w:ind w:firstLine="708"/>
        <w:jc w:val="both"/>
      </w:pPr>
      <w:r>
        <w:t xml:space="preserve"> </w:t>
      </w:r>
      <w:r w:rsidR="00E770A6" w:rsidRPr="00EF1C4E">
        <w:t xml:space="preserve"> </w:t>
      </w:r>
      <w:r w:rsidR="004A2541">
        <w:t xml:space="preserve">Администрация </w:t>
      </w:r>
      <w:proofErr w:type="spellStart"/>
      <w:r w:rsidR="004A2541">
        <w:t>Железногорского</w:t>
      </w:r>
      <w:proofErr w:type="spellEnd"/>
      <w:r w:rsidR="004A2541">
        <w:t xml:space="preserve"> района Курской области </w:t>
      </w:r>
      <w:r w:rsidR="00E770A6" w:rsidRPr="00EF1C4E">
        <w:t>ПОСТАНОВЛЯЕТ:</w:t>
      </w:r>
    </w:p>
    <w:p w:rsidR="0060551C" w:rsidRPr="00EF1C4E" w:rsidRDefault="0060551C" w:rsidP="00D93075">
      <w:pPr>
        <w:ind w:firstLine="708"/>
        <w:jc w:val="both"/>
      </w:pPr>
    </w:p>
    <w:p w:rsidR="00E770A6" w:rsidRPr="00EF1C4E" w:rsidRDefault="00E770A6" w:rsidP="00D93075">
      <w:pPr>
        <w:jc w:val="both"/>
      </w:pPr>
      <w:r w:rsidRPr="00EF1C4E">
        <w:t xml:space="preserve">           1. </w:t>
      </w:r>
      <w:proofErr w:type="gramStart"/>
      <w:r w:rsidRPr="00EF1C4E">
        <w:t xml:space="preserve">Утвердить прилагаемые изменения, которые вносятся в муниципальную программу  </w:t>
      </w:r>
      <w:proofErr w:type="spellStart"/>
      <w:r w:rsidRPr="00EF1C4E">
        <w:t>Железногорского</w:t>
      </w:r>
      <w:proofErr w:type="spellEnd"/>
      <w:r w:rsidRPr="00EF1C4E">
        <w:t xml:space="preserve"> района Курской области «Создание условий </w:t>
      </w:r>
      <w:r w:rsidR="00CF28C5">
        <w:t xml:space="preserve">для </w:t>
      </w:r>
      <w:r w:rsidRPr="00EF1C4E">
        <w:t xml:space="preserve">эффективного  и ответственного управления муниципальными финансами, муниципальным долгом и повышения устойчивости бюджета </w:t>
      </w:r>
      <w:proofErr w:type="spellStart"/>
      <w:r w:rsidRPr="00EF1C4E">
        <w:t>Железногорского</w:t>
      </w:r>
      <w:proofErr w:type="spellEnd"/>
      <w:r w:rsidRPr="00EF1C4E">
        <w:t xml:space="preserve"> района Курской области»,  утвержденную постановлением Администрации </w:t>
      </w:r>
      <w:proofErr w:type="spellStart"/>
      <w:r w:rsidRPr="00EF1C4E">
        <w:t>Железногорского</w:t>
      </w:r>
      <w:proofErr w:type="spellEnd"/>
      <w:r w:rsidRPr="00EF1C4E">
        <w:t xml:space="preserve"> района Курской области от </w:t>
      </w:r>
      <w:r w:rsidR="00EA6A0F" w:rsidRPr="00EF1C4E">
        <w:t>2</w:t>
      </w:r>
      <w:r w:rsidR="00706B13">
        <w:t>8</w:t>
      </w:r>
      <w:r w:rsidRPr="00EF1C4E">
        <w:t>.</w:t>
      </w:r>
      <w:r w:rsidR="00706B13">
        <w:t>12</w:t>
      </w:r>
      <w:r w:rsidRPr="00EF1C4E">
        <w:t>.201</w:t>
      </w:r>
      <w:r w:rsidR="001469F8">
        <w:t>6</w:t>
      </w:r>
      <w:r w:rsidRPr="00EF1C4E">
        <w:t>г. №</w:t>
      </w:r>
      <w:r w:rsidR="00706B13">
        <w:t>691</w:t>
      </w:r>
      <w:r w:rsidR="00B775C2">
        <w:t xml:space="preserve"> (в редакции от </w:t>
      </w:r>
      <w:r w:rsidR="00D41BDE">
        <w:t xml:space="preserve">03.05.2017 №270, от </w:t>
      </w:r>
      <w:r w:rsidR="00FA5670">
        <w:t>23.08.2017 №593</w:t>
      </w:r>
      <w:r w:rsidR="00472FAB">
        <w:t xml:space="preserve">, </w:t>
      </w:r>
      <w:r w:rsidR="00D41BDE">
        <w:t xml:space="preserve"> от </w:t>
      </w:r>
      <w:r w:rsidR="00472FAB">
        <w:t>26.12.2017 №1025</w:t>
      </w:r>
      <w:r w:rsidR="003E7161">
        <w:t>,</w:t>
      </w:r>
      <w:r w:rsidR="00792E5C">
        <w:t xml:space="preserve"> от </w:t>
      </w:r>
      <w:r w:rsidR="003E7161">
        <w:t>31</w:t>
      </w:r>
      <w:r w:rsidR="00792E5C">
        <w:t>.01.2018г. №</w:t>
      </w:r>
      <w:r w:rsidR="003E7161">
        <w:t>4</w:t>
      </w:r>
      <w:r w:rsidR="00B50420">
        <w:t>,</w:t>
      </w:r>
      <w:r w:rsidR="003E7161">
        <w:t xml:space="preserve"> от 07.03.2018 №9</w:t>
      </w:r>
      <w:proofErr w:type="gramEnd"/>
      <w:r w:rsidR="00A94D1F">
        <w:t>, 18.04.2018 №15 (902)</w:t>
      </w:r>
      <w:r w:rsidR="000A3424">
        <w:t>, от 05.09.2018 №35 (922)</w:t>
      </w:r>
      <w:r w:rsidR="0077772F">
        <w:t>, от 31.10.2018 №43 (930)</w:t>
      </w:r>
      <w:r w:rsidR="00715451">
        <w:t>, от 16.01.2019 №2 (942)</w:t>
      </w:r>
      <w:r w:rsidRPr="00EF1C4E">
        <w:t>.</w:t>
      </w:r>
    </w:p>
    <w:p w:rsidR="00E770A6" w:rsidRDefault="00E770A6" w:rsidP="00D93075">
      <w:pPr>
        <w:jc w:val="both"/>
      </w:pPr>
      <w:r w:rsidRPr="00EF1C4E">
        <w:tab/>
        <w:t xml:space="preserve">2. Управлению финансов Администрации </w:t>
      </w:r>
      <w:proofErr w:type="spellStart"/>
      <w:r w:rsidRPr="00EF1C4E">
        <w:t>Железногорского</w:t>
      </w:r>
      <w:proofErr w:type="spellEnd"/>
      <w:r w:rsidRPr="00EF1C4E">
        <w:t xml:space="preserve"> района Курской области (</w:t>
      </w:r>
      <w:proofErr w:type="spellStart"/>
      <w:r w:rsidRPr="00EF1C4E">
        <w:t>Н.В.Шмырева</w:t>
      </w:r>
      <w:proofErr w:type="spellEnd"/>
      <w:r w:rsidRPr="00EF1C4E">
        <w:t xml:space="preserve">) разместить   муниципальную программу  </w:t>
      </w:r>
      <w:proofErr w:type="spellStart"/>
      <w:r w:rsidRPr="00EF1C4E">
        <w:t>Железногорского</w:t>
      </w:r>
      <w:proofErr w:type="spellEnd"/>
      <w:r w:rsidRPr="00EF1C4E">
        <w:t xml:space="preserve"> района Курской области «Создание условий </w:t>
      </w:r>
      <w:proofErr w:type="gramStart"/>
      <w:r w:rsidR="00CF28C5">
        <w:t>для</w:t>
      </w:r>
      <w:proofErr w:type="gramEnd"/>
      <w:r w:rsidR="00CF28C5">
        <w:t xml:space="preserve"> </w:t>
      </w:r>
      <w:r w:rsidRPr="00EF1C4E">
        <w:t xml:space="preserve">эффективного  и ответственного </w:t>
      </w:r>
      <w:proofErr w:type="gramStart"/>
      <w:r w:rsidRPr="00EF1C4E">
        <w:t xml:space="preserve">управления муниципальными финансами, муниципальным долгом и повышения устойчивости бюджета </w:t>
      </w:r>
      <w:proofErr w:type="spellStart"/>
      <w:r w:rsidRPr="00EF1C4E">
        <w:t>Железногорского</w:t>
      </w:r>
      <w:proofErr w:type="spellEnd"/>
      <w:r w:rsidRPr="00EF1C4E">
        <w:t xml:space="preserve"> района Курской области» с учетом изменений, утвержденных настоящим постановлением, на официальном сайте Администрации </w:t>
      </w:r>
      <w:proofErr w:type="spellStart"/>
      <w:r w:rsidRPr="00EF1C4E">
        <w:t>Железногорского</w:t>
      </w:r>
      <w:proofErr w:type="spellEnd"/>
      <w:r w:rsidRPr="00EF1C4E">
        <w:t xml:space="preserve"> района Курской области (подраздел «Муниципальные программы» раздел «Муниципальные правовые акты» в информационно-телекоммуникационной сети «Интернет» в двухнедельный срок со дня подписания настоящего постановления.</w:t>
      </w:r>
      <w:proofErr w:type="gramEnd"/>
    </w:p>
    <w:p w:rsidR="00EB6348" w:rsidRPr="00EF1C4E" w:rsidRDefault="00EB6348" w:rsidP="00D93075">
      <w:pPr>
        <w:jc w:val="both"/>
      </w:pPr>
    </w:p>
    <w:p w:rsidR="00E770A6" w:rsidRDefault="00E770A6" w:rsidP="00E770A6">
      <w:r w:rsidRPr="00EF1C4E">
        <w:tab/>
        <w:t xml:space="preserve">3. </w:t>
      </w:r>
      <w:proofErr w:type="gramStart"/>
      <w:r w:rsidRPr="00EF1C4E">
        <w:t>Контроль за</w:t>
      </w:r>
      <w:proofErr w:type="gramEnd"/>
      <w:r w:rsidRPr="00EF1C4E">
        <w:t xml:space="preserve"> исполнением настоящего постановления оставляю за собой.</w:t>
      </w:r>
    </w:p>
    <w:p w:rsidR="00EB6348" w:rsidRPr="00EF1C4E" w:rsidRDefault="00EB6348" w:rsidP="00E770A6"/>
    <w:p w:rsidR="00E770A6" w:rsidRPr="00EF1C4E" w:rsidRDefault="00E770A6" w:rsidP="00E770A6">
      <w:r w:rsidRPr="00EF1C4E">
        <w:tab/>
        <w:t xml:space="preserve">4. Постановление вступает в силу  со дня его </w:t>
      </w:r>
      <w:r w:rsidR="004A2541">
        <w:t>официального опубликования</w:t>
      </w:r>
      <w:r w:rsidRPr="00EF1C4E">
        <w:t>.</w:t>
      </w:r>
    </w:p>
    <w:p w:rsidR="008B3625" w:rsidRDefault="008B3625" w:rsidP="004A7BB8">
      <w:pPr>
        <w:ind w:firstLine="708"/>
      </w:pPr>
    </w:p>
    <w:p w:rsidR="00EB6348" w:rsidRDefault="00EB6348" w:rsidP="004A7BB8">
      <w:pPr>
        <w:ind w:firstLine="708"/>
      </w:pPr>
    </w:p>
    <w:p w:rsidR="00EB6348" w:rsidRDefault="00EB6348" w:rsidP="004A7BB8">
      <w:pPr>
        <w:ind w:firstLine="708"/>
      </w:pPr>
    </w:p>
    <w:p w:rsidR="00EF1C4E" w:rsidRDefault="008B3625" w:rsidP="008B3625">
      <w:pPr>
        <w:rPr>
          <w:b/>
          <w:sz w:val="28"/>
          <w:szCs w:val="28"/>
        </w:rPr>
      </w:pPr>
      <w:r w:rsidRPr="008B3625">
        <w:rPr>
          <w:b/>
          <w:sz w:val="28"/>
          <w:szCs w:val="28"/>
        </w:rPr>
        <w:t>Глав</w:t>
      </w:r>
      <w:r w:rsidR="00E745D2">
        <w:rPr>
          <w:b/>
          <w:sz w:val="28"/>
          <w:szCs w:val="28"/>
        </w:rPr>
        <w:t>а</w:t>
      </w:r>
      <w:r w:rsidRPr="008B3625">
        <w:rPr>
          <w:b/>
          <w:sz w:val="28"/>
          <w:szCs w:val="28"/>
        </w:rPr>
        <w:t xml:space="preserve"> </w:t>
      </w:r>
      <w:proofErr w:type="spellStart"/>
      <w:r w:rsidRPr="008B3625">
        <w:rPr>
          <w:b/>
          <w:sz w:val="28"/>
          <w:szCs w:val="28"/>
        </w:rPr>
        <w:t>Железногорского</w:t>
      </w:r>
      <w:proofErr w:type="spellEnd"/>
      <w:r w:rsidRPr="008B3625">
        <w:rPr>
          <w:b/>
          <w:sz w:val="28"/>
          <w:szCs w:val="28"/>
        </w:rPr>
        <w:t xml:space="preserve"> района                                  </w:t>
      </w:r>
      <w:r w:rsidR="00E745D2">
        <w:rPr>
          <w:b/>
          <w:sz w:val="28"/>
          <w:szCs w:val="28"/>
        </w:rPr>
        <w:t>А.Д.Фролков</w:t>
      </w:r>
    </w:p>
    <w:p w:rsidR="00983E18" w:rsidRDefault="00983E18" w:rsidP="008B3625">
      <w:pPr>
        <w:rPr>
          <w:b/>
          <w:sz w:val="28"/>
          <w:szCs w:val="28"/>
        </w:rPr>
      </w:pPr>
    </w:p>
    <w:p w:rsidR="00983E18" w:rsidRDefault="00983E18" w:rsidP="008B3625">
      <w:pPr>
        <w:rPr>
          <w:b/>
          <w:sz w:val="28"/>
          <w:szCs w:val="28"/>
        </w:rPr>
      </w:pPr>
    </w:p>
    <w:p w:rsidR="00983E18" w:rsidRDefault="00983E18" w:rsidP="008B3625">
      <w:pPr>
        <w:rPr>
          <w:b/>
          <w:sz w:val="28"/>
          <w:szCs w:val="28"/>
        </w:rPr>
      </w:pPr>
    </w:p>
    <w:p w:rsidR="00BC70CE" w:rsidRPr="00BC70CE" w:rsidRDefault="00BC70CE" w:rsidP="001469F8">
      <w:pPr>
        <w:ind w:left="5664"/>
      </w:pPr>
      <w:r>
        <w:rPr>
          <w:b/>
          <w:sz w:val="28"/>
          <w:szCs w:val="28"/>
        </w:rPr>
        <w:lastRenderedPageBreak/>
        <w:tab/>
      </w:r>
      <w:r>
        <w:rPr>
          <w:b/>
          <w:sz w:val="28"/>
          <w:szCs w:val="28"/>
        </w:rPr>
        <w:tab/>
      </w:r>
      <w:r>
        <w:rPr>
          <w:b/>
          <w:sz w:val="28"/>
          <w:szCs w:val="28"/>
        </w:rPr>
        <w:tab/>
      </w:r>
      <w:r>
        <w:rPr>
          <w:b/>
          <w:sz w:val="28"/>
          <w:szCs w:val="28"/>
        </w:rPr>
        <w:tab/>
      </w:r>
      <w:r w:rsidRPr="00BC70CE">
        <w:rPr>
          <w:b/>
        </w:rPr>
        <w:t xml:space="preserve">                                                                                     </w:t>
      </w:r>
      <w:r>
        <w:rPr>
          <w:b/>
        </w:rPr>
        <w:t xml:space="preserve">       </w:t>
      </w:r>
      <w:r w:rsidR="001469F8">
        <w:rPr>
          <w:b/>
        </w:rPr>
        <w:t xml:space="preserve">  </w:t>
      </w:r>
      <w:r>
        <w:t>УТВЕРЖДЕНЫ</w:t>
      </w:r>
    </w:p>
    <w:p w:rsidR="00BC70CE" w:rsidRDefault="00BC70CE" w:rsidP="00BC70CE">
      <w:pPr>
        <w:tabs>
          <w:tab w:val="left" w:pos="5940"/>
        </w:tabs>
      </w:pPr>
      <w:r>
        <w:t xml:space="preserve">                                                                                             </w:t>
      </w:r>
      <w:r w:rsidRPr="00BC70CE">
        <w:t>Постановлением</w:t>
      </w:r>
      <w:r>
        <w:t xml:space="preserve"> Администрации</w:t>
      </w:r>
    </w:p>
    <w:p w:rsidR="00BC70CE" w:rsidRDefault="00BC70CE" w:rsidP="00BC70CE">
      <w:pPr>
        <w:tabs>
          <w:tab w:val="left" w:pos="5580"/>
        </w:tabs>
        <w:ind w:left="5580"/>
      </w:pPr>
      <w:proofErr w:type="spellStart"/>
      <w:r>
        <w:t>Железногорского</w:t>
      </w:r>
      <w:proofErr w:type="spellEnd"/>
      <w:r>
        <w:t xml:space="preserve"> района Курской области</w:t>
      </w:r>
    </w:p>
    <w:p w:rsidR="00BC70CE" w:rsidRDefault="00BC70CE" w:rsidP="00BC70CE">
      <w:pPr>
        <w:tabs>
          <w:tab w:val="left" w:pos="5580"/>
        </w:tabs>
      </w:pPr>
      <w:r>
        <w:tab/>
        <w:t xml:space="preserve">от </w:t>
      </w:r>
      <w:r w:rsidR="00983E18">
        <w:t>20</w:t>
      </w:r>
      <w:r w:rsidR="00DE7BF2">
        <w:t>.</w:t>
      </w:r>
      <w:r w:rsidR="00715451">
        <w:t>01</w:t>
      </w:r>
      <w:r w:rsidR="00DE7BF2">
        <w:t>.</w:t>
      </w:r>
      <w:r w:rsidR="00470283">
        <w:t>20</w:t>
      </w:r>
      <w:r w:rsidR="00715451">
        <w:t>20</w:t>
      </w:r>
      <w:r>
        <w:t xml:space="preserve"> №</w:t>
      </w:r>
      <w:r w:rsidR="00983E18">
        <w:t>27</w:t>
      </w:r>
    </w:p>
    <w:p w:rsidR="00BC70CE" w:rsidRPr="00BC70CE" w:rsidRDefault="00BC70CE" w:rsidP="00BC70CE"/>
    <w:p w:rsidR="00BC70CE" w:rsidRPr="00BC70CE" w:rsidRDefault="00BC70CE" w:rsidP="00BC70CE"/>
    <w:p w:rsidR="00BC70CE" w:rsidRDefault="00BC70CE" w:rsidP="00BC70CE"/>
    <w:p w:rsidR="00BC70CE" w:rsidRDefault="00BC70CE" w:rsidP="00BC70CE">
      <w:pPr>
        <w:tabs>
          <w:tab w:val="left" w:pos="3720"/>
        </w:tabs>
      </w:pPr>
      <w:r>
        <w:tab/>
        <w:t>ИЗМЕНЕНИЯ,</w:t>
      </w:r>
    </w:p>
    <w:p w:rsidR="000045CC" w:rsidRDefault="00BC70CE" w:rsidP="00715451">
      <w:pPr>
        <w:tabs>
          <w:tab w:val="left" w:pos="3720"/>
        </w:tabs>
        <w:jc w:val="both"/>
      </w:pPr>
      <w:r>
        <w:t xml:space="preserve">которые вносятся в муниципальную программу </w:t>
      </w:r>
      <w:proofErr w:type="spellStart"/>
      <w:r w:rsidRPr="00BC70CE">
        <w:t>Железногорского</w:t>
      </w:r>
      <w:proofErr w:type="spellEnd"/>
      <w:r w:rsidRPr="00BC70CE">
        <w:t xml:space="preserve"> района Курской области «Создание условий </w:t>
      </w:r>
      <w:r w:rsidR="00C552FF">
        <w:t xml:space="preserve">для </w:t>
      </w:r>
      <w:r w:rsidRPr="00BC70CE">
        <w:t xml:space="preserve">эффективного  и ответственного управления муниципальными финансами, муниципальным долгом и повышения устойчивости бюджета </w:t>
      </w:r>
      <w:proofErr w:type="spellStart"/>
      <w:r w:rsidRPr="00BC70CE">
        <w:t>Железногорского</w:t>
      </w:r>
      <w:proofErr w:type="spellEnd"/>
      <w:r w:rsidRPr="00BC70CE">
        <w:t xml:space="preserve"> района Курской области»</w:t>
      </w:r>
    </w:p>
    <w:p w:rsidR="000045CC" w:rsidRPr="000045CC" w:rsidRDefault="000045CC" w:rsidP="000045CC"/>
    <w:p w:rsidR="000045CC" w:rsidRDefault="00C20C08" w:rsidP="00C20C08">
      <w:pPr>
        <w:numPr>
          <w:ilvl w:val="0"/>
          <w:numId w:val="2"/>
        </w:numPr>
      </w:pPr>
      <w:r>
        <w:t>В паспорте муниципальной Программы:</w:t>
      </w:r>
    </w:p>
    <w:p w:rsidR="00470A4D" w:rsidRDefault="00E1758A" w:rsidP="00E1758A">
      <w:r>
        <w:t xml:space="preserve">            </w:t>
      </w:r>
      <w:r w:rsidR="00E745D2">
        <w:t>а</w:t>
      </w:r>
      <w:r w:rsidR="00470A4D">
        <w:t>) позицию, касающуюся объемов бюджетных ассигнований Программы, изложить в следующей редакции:</w:t>
      </w:r>
    </w:p>
    <w:tbl>
      <w:tblPr>
        <w:tblW w:w="0" w:type="auto"/>
        <w:tblLook w:val="01E0"/>
      </w:tblPr>
      <w:tblGrid>
        <w:gridCol w:w="3369"/>
        <w:gridCol w:w="6201"/>
      </w:tblGrid>
      <w:tr w:rsidR="00E1758A" w:rsidRPr="00E1758A" w:rsidTr="00E1758A">
        <w:trPr>
          <w:trHeight w:val="457"/>
        </w:trPr>
        <w:tc>
          <w:tcPr>
            <w:tcW w:w="3369" w:type="dxa"/>
          </w:tcPr>
          <w:p w:rsidR="00E1758A" w:rsidRPr="00E1758A" w:rsidRDefault="00E1758A" w:rsidP="00E1758A">
            <w:pPr>
              <w:pStyle w:val="ConsPlusCell"/>
              <w:rPr>
                <w:rFonts w:ascii="Courier New" w:hAnsi="Courier New" w:cs="Courier New"/>
                <w:sz w:val="20"/>
                <w:szCs w:val="20"/>
              </w:rPr>
            </w:pPr>
            <w:r w:rsidRPr="00E1758A">
              <w:rPr>
                <w:rFonts w:ascii="Courier New" w:hAnsi="Courier New" w:cs="Courier New"/>
                <w:sz w:val="20"/>
                <w:szCs w:val="20"/>
              </w:rPr>
              <w:t>Объемы бюджетных ассигнований Программы</w:t>
            </w:r>
          </w:p>
        </w:tc>
        <w:tc>
          <w:tcPr>
            <w:tcW w:w="6201" w:type="dxa"/>
          </w:tcPr>
          <w:p w:rsidR="00E1758A" w:rsidRPr="00E1758A" w:rsidRDefault="00E1758A" w:rsidP="00042B5B">
            <w:pPr>
              <w:pStyle w:val="ConsPlusCell"/>
              <w:ind w:right="-143"/>
              <w:jc w:val="both"/>
              <w:rPr>
                <w:rFonts w:ascii="Courier New" w:hAnsi="Courier New" w:cs="Courier New"/>
                <w:sz w:val="20"/>
                <w:szCs w:val="20"/>
              </w:rPr>
            </w:pPr>
            <w:r w:rsidRPr="00E1758A">
              <w:rPr>
                <w:rFonts w:ascii="Courier New" w:hAnsi="Courier New" w:cs="Courier New"/>
                <w:sz w:val="20"/>
                <w:szCs w:val="20"/>
              </w:rPr>
              <w:t xml:space="preserve">- общий   объем   бюджетных   ассигнований    на       реализацию муниципальной программы  за  счет                             средств бюджета  </w:t>
            </w:r>
            <w:proofErr w:type="spellStart"/>
            <w:r w:rsidRPr="00E1758A">
              <w:rPr>
                <w:rFonts w:ascii="Courier New" w:hAnsi="Courier New" w:cs="Courier New"/>
                <w:sz w:val="20"/>
                <w:szCs w:val="20"/>
              </w:rPr>
              <w:t>Железногорского</w:t>
            </w:r>
            <w:proofErr w:type="spellEnd"/>
            <w:r w:rsidRPr="00E1758A">
              <w:rPr>
                <w:rFonts w:ascii="Courier New" w:hAnsi="Courier New" w:cs="Courier New"/>
                <w:sz w:val="20"/>
                <w:szCs w:val="20"/>
              </w:rPr>
              <w:t xml:space="preserve">    района Курской области составляет </w:t>
            </w:r>
            <w:r w:rsidR="006B2866">
              <w:rPr>
                <w:rFonts w:ascii="Courier New" w:hAnsi="Courier New" w:cs="Courier New"/>
                <w:sz w:val="20"/>
                <w:szCs w:val="20"/>
              </w:rPr>
              <w:t>64 59</w:t>
            </w:r>
            <w:r w:rsidR="00042B5B">
              <w:rPr>
                <w:rFonts w:ascii="Courier New" w:hAnsi="Courier New" w:cs="Courier New"/>
                <w:sz w:val="20"/>
                <w:szCs w:val="20"/>
              </w:rPr>
              <w:t>4</w:t>
            </w:r>
            <w:r w:rsidR="006B2866">
              <w:rPr>
                <w:rFonts w:ascii="Courier New" w:hAnsi="Courier New" w:cs="Courier New"/>
                <w:sz w:val="20"/>
                <w:szCs w:val="20"/>
              </w:rPr>
              <w:t xml:space="preserve"> </w:t>
            </w:r>
            <w:r w:rsidR="00042B5B">
              <w:rPr>
                <w:rFonts w:ascii="Courier New" w:hAnsi="Courier New" w:cs="Courier New"/>
                <w:sz w:val="20"/>
                <w:szCs w:val="20"/>
              </w:rPr>
              <w:t>6</w:t>
            </w:r>
            <w:r w:rsidR="006B2866">
              <w:rPr>
                <w:rFonts w:ascii="Courier New" w:hAnsi="Courier New" w:cs="Courier New"/>
                <w:sz w:val="20"/>
                <w:szCs w:val="20"/>
              </w:rPr>
              <w:t>44</w:t>
            </w:r>
            <w:r w:rsidRPr="00E1758A">
              <w:rPr>
                <w:rFonts w:ascii="Courier New" w:hAnsi="Courier New" w:cs="Courier New"/>
                <w:sz w:val="20"/>
                <w:szCs w:val="20"/>
              </w:rPr>
              <w:t xml:space="preserve"> рубл</w:t>
            </w:r>
            <w:r w:rsidR="00215A5E">
              <w:rPr>
                <w:rFonts w:ascii="Courier New" w:hAnsi="Courier New" w:cs="Courier New"/>
                <w:sz w:val="20"/>
                <w:szCs w:val="20"/>
              </w:rPr>
              <w:t>я</w:t>
            </w:r>
            <w:r w:rsidRPr="00E1758A">
              <w:rPr>
                <w:rFonts w:ascii="Courier New" w:hAnsi="Courier New" w:cs="Courier New"/>
                <w:sz w:val="20"/>
                <w:szCs w:val="20"/>
              </w:rPr>
              <w:t xml:space="preserve"> </w:t>
            </w:r>
            <w:r w:rsidR="006B2866">
              <w:rPr>
                <w:rFonts w:ascii="Courier New" w:hAnsi="Courier New" w:cs="Courier New"/>
                <w:sz w:val="20"/>
                <w:szCs w:val="20"/>
              </w:rPr>
              <w:t>24</w:t>
            </w:r>
            <w:r w:rsidRPr="00E1758A">
              <w:rPr>
                <w:rFonts w:ascii="Courier New" w:hAnsi="Courier New" w:cs="Courier New"/>
                <w:sz w:val="20"/>
                <w:szCs w:val="20"/>
              </w:rPr>
              <w:t xml:space="preserve"> копе</w:t>
            </w:r>
            <w:r w:rsidR="006B2866">
              <w:rPr>
                <w:rFonts w:ascii="Courier New" w:hAnsi="Courier New" w:cs="Courier New"/>
                <w:sz w:val="20"/>
                <w:szCs w:val="20"/>
              </w:rPr>
              <w:t>й</w:t>
            </w:r>
            <w:r w:rsidRPr="00E1758A">
              <w:rPr>
                <w:rFonts w:ascii="Courier New" w:hAnsi="Courier New" w:cs="Courier New"/>
                <w:sz w:val="20"/>
                <w:szCs w:val="20"/>
              </w:rPr>
              <w:t>к</w:t>
            </w:r>
            <w:r w:rsidR="006B2866">
              <w:rPr>
                <w:rFonts w:ascii="Courier New" w:hAnsi="Courier New" w:cs="Courier New"/>
                <w:sz w:val="20"/>
                <w:szCs w:val="20"/>
              </w:rPr>
              <w:t>и</w:t>
            </w:r>
            <w:r w:rsidRPr="00E1758A">
              <w:rPr>
                <w:rFonts w:ascii="Courier New" w:hAnsi="Courier New" w:cs="Courier New"/>
                <w:sz w:val="20"/>
                <w:szCs w:val="20"/>
              </w:rPr>
              <w:t>,</w:t>
            </w:r>
          </w:p>
        </w:tc>
      </w:tr>
      <w:tr w:rsidR="00E1758A" w:rsidRPr="00E1758A" w:rsidTr="00E1758A">
        <w:trPr>
          <w:trHeight w:val="457"/>
        </w:trPr>
        <w:tc>
          <w:tcPr>
            <w:tcW w:w="3369" w:type="dxa"/>
          </w:tcPr>
          <w:p w:rsidR="00E1758A" w:rsidRPr="00E1758A" w:rsidRDefault="00E1758A" w:rsidP="00E1758A">
            <w:pPr>
              <w:pStyle w:val="ConsPlusCell"/>
              <w:rPr>
                <w:rFonts w:ascii="Courier New" w:hAnsi="Courier New" w:cs="Courier New"/>
                <w:sz w:val="20"/>
                <w:szCs w:val="20"/>
              </w:rPr>
            </w:pPr>
            <w:r w:rsidRPr="00E1758A">
              <w:rPr>
                <w:rFonts w:ascii="Courier New" w:hAnsi="Courier New" w:cs="Courier New"/>
                <w:sz w:val="20"/>
                <w:szCs w:val="20"/>
              </w:rPr>
              <w:t>в том числе по годам:</w:t>
            </w:r>
          </w:p>
        </w:tc>
        <w:tc>
          <w:tcPr>
            <w:tcW w:w="6201" w:type="dxa"/>
          </w:tcPr>
          <w:p w:rsidR="00E1758A" w:rsidRDefault="00E1758A" w:rsidP="00E1758A">
            <w:pPr>
              <w:pStyle w:val="ConsPlusCell"/>
              <w:ind w:right="-143"/>
              <w:rPr>
                <w:rFonts w:ascii="Courier New" w:hAnsi="Courier New" w:cs="Courier New"/>
                <w:sz w:val="20"/>
                <w:szCs w:val="20"/>
              </w:rPr>
            </w:pPr>
            <w:r w:rsidRPr="00E1758A">
              <w:rPr>
                <w:rFonts w:ascii="Courier New" w:hAnsi="Courier New" w:cs="Courier New"/>
                <w:sz w:val="20"/>
                <w:szCs w:val="20"/>
              </w:rPr>
              <w:t>201</w:t>
            </w:r>
            <w:r>
              <w:rPr>
                <w:rFonts w:ascii="Courier New" w:hAnsi="Courier New" w:cs="Courier New"/>
                <w:sz w:val="20"/>
                <w:szCs w:val="20"/>
              </w:rPr>
              <w:t>7</w:t>
            </w:r>
            <w:r w:rsidRPr="00E1758A">
              <w:rPr>
                <w:rFonts w:ascii="Courier New" w:hAnsi="Courier New" w:cs="Courier New"/>
                <w:sz w:val="20"/>
                <w:szCs w:val="20"/>
              </w:rPr>
              <w:t xml:space="preserve"> год – </w:t>
            </w:r>
            <w:r w:rsidR="00E72604">
              <w:rPr>
                <w:rFonts w:ascii="Courier New" w:hAnsi="Courier New" w:cs="Courier New"/>
                <w:sz w:val="20"/>
                <w:szCs w:val="20"/>
              </w:rPr>
              <w:t>8 </w:t>
            </w:r>
            <w:r w:rsidR="00215A5E">
              <w:rPr>
                <w:rFonts w:ascii="Courier New" w:hAnsi="Courier New" w:cs="Courier New"/>
                <w:sz w:val="20"/>
                <w:szCs w:val="20"/>
              </w:rPr>
              <w:t>783</w:t>
            </w:r>
            <w:r w:rsidR="00E72604">
              <w:rPr>
                <w:rFonts w:ascii="Courier New" w:hAnsi="Courier New" w:cs="Courier New"/>
                <w:sz w:val="20"/>
                <w:szCs w:val="20"/>
              </w:rPr>
              <w:t xml:space="preserve"> </w:t>
            </w:r>
            <w:r w:rsidR="00215A5E">
              <w:rPr>
                <w:rFonts w:ascii="Courier New" w:hAnsi="Courier New" w:cs="Courier New"/>
                <w:sz w:val="20"/>
                <w:szCs w:val="20"/>
              </w:rPr>
              <w:t>817</w:t>
            </w:r>
            <w:r w:rsidRPr="00E1758A">
              <w:rPr>
                <w:rFonts w:ascii="Courier New" w:hAnsi="Courier New" w:cs="Courier New"/>
                <w:sz w:val="20"/>
                <w:szCs w:val="20"/>
              </w:rPr>
              <w:t xml:space="preserve"> рубл</w:t>
            </w:r>
            <w:r w:rsidR="00E72604">
              <w:rPr>
                <w:rFonts w:ascii="Courier New" w:hAnsi="Courier New" w:cs="Courier New"/>
                <w:sz w:val="20"/>
                <w:szCs w:val="20"/>
              </w:rPr>
              <w:t>я</w:t>
            </w:r>
            <w:r w:rsidRPr="00E1758A">
              <w:rPr>
                <w:rFonts w:ascii="Courier New" w:hAnsi="Courier New" w:cs="Courier New"/>
                <w:sz w:val="20"/>
                <w:szCs w:val="20"/>
              </w:rPr>
              <w:t xml:space="preserve"> </w:t>
            </w:r>
            <w:r w:rsidR="00E72604">
              <w:rPr>
                <w:rFonts w:ascii="Courier New" w:hAnsi="Courier New" w:cs="Courier New"/>
                <w:sz w:val="20"/>
                <w:szCs w:val="20"/>
              </w:rPr>
              <w:t>09</w:t>
            </w:r>
            <w:r w:rsidRPr="00E1758A">
              <w:rPr>
                <w:rFonts w:ascii="Courier New" w:hAnsi="Courier New" w:cs="Courier New"/>
                <w:sz w:val="20"/>
                <w:szCs w:val="20"/>
              </w:rPr>
              <w:t xml:space="preserve"> копеек;                             201</w:t>
            </w:r>
            <w:r>
              <w:rPr>
                <w:rFonts w:ascii="Courier New" w:hAnsi="Courier New" w:cs="Courier New"/>
                <w:sz w:val="20"/>
                <w:szCs w:val="20"/>
              </w:rPr>
              <w:t>8</w:t>
            </w:r>
            <w:r w:rsidRPr="00E1758A">
              <w:rPr>
                <w:rFonts w:ascii="Courier New" w:hAnsi="Courier New" w:cs="Courier New"/>
                <w:sz w:val="20"/>
                <w:szCs w:val="20"/>
              </w:rPr>
              <w:t xml:space="preserve"> год – </w:t>
            </w:r>
            <w:r w:rsidR="00E745D2">
              <w:rPr>
                <w:rFonts w:ascii="Courier New" w:hAnsi="Courier New" w:cs="Courier New"/>
                <w:sz w:val="20"/>
                <w:szCs w:val="20"/>
              </w:rPr>
              <w:t>11 307 517</w:t>
            </w:r>
            <w:r w:rsidRPr="00E1758A">
              <w:rPr>
                <w:rFonts w:ascii="Courier New" w:hAnsi="Courier New" w:cs="Courier New"/>
                <w:sz w:val="20"/>
                <w:szCs w:val="20"/>
              </w:rPr>
              <w:t xml:space="preserve"> рубл</w:t>
            </w:r>
            <w:r w:rsidR="00E72604">
              <w:rPr>
                <w:rFonts w:ascii="Courier New" w:hAnsi="Courier New" w:cs="Courier New"/>
                <w:sz w:val="20"/>
                <w:szCs w:val="20"/>
              </w:rPr>
              <w:t>ей</w:t>
            </w:r>
            <w:r w:rsidR="008A3B66">
              <w:rPr>
                <w:rFonts w:ascii="Courier New" w:hAnsi="Courier New" w:cs="Courier New"/>
                <w:sz w:val="20"/>
                <w:szCs w:val="20"/>
              </w:rPr>
              <w:t xml:space="preserve"> 06 копеек</w:t>
            </w:r>
            <w:r w:rsidRPr="00E1758A">
              <w:rPr>
                <w:rFonts w:ascii="Courier New" w:hAnsi="Courier New" w:cs="Courier New"/>
                <w:sz w:val="20"/>
                <w:szCs w:val="20"/>
              </w:rPr>
              <w:t>;                             201</w:t>
            </w:r>
            <w:r>
              <w:rPr>
                <w:rFonts w:ascii="Courier New" w:hAnsi="Courier New" w:cs="Courier New"/>
                <w:sz w:val="20"/>
                <w:szCs w:val="20"/>
              </w:rPr>
              <w:t>9</w:t>
            </w:r>
            <w:r w:rsidRPr="00E1758A">
              <w:rPr>
                <w:rFonts w:ascii="Courier New" w:hAnsi="Courier New" w:cs="Courier New"/>
                <w:sz w:val="20"/>
                <w:szCs w:val="20"/>
              </w:rPr>
              <w:t xml:space="preserve"> год – </w:t>
            </w:r>
            <w:r w:rsidR="00715451">
              <w:rPr>
                <w:rFonts w:ascii="Courier New" w:hAnsi="Courier New" w:cs="Courier New"/>
                <w:sz w:val="20"/>
                <w:szCs w:val="20"/>
              </w:rPr>
              <w:t>10 03</w:t>
            </w:r>
            <w:r w:rsidR="007B0C38">
              <w:rPr>
                <w:rFonts w:ascii="Courier New" w:hAnsi="Courier New" w:cs="Courier New"/>
                <w:sz w:val="20"/>
                <w:szCs w:val="20"/>
              </w:rPr>
              <w:t>6</w:t>
            </w:r>
            <w:r w:rsidR="00715451">
              <w:rPr>
                <w:rFonts w:ascii="Courier New" w:hAnsi="Courier New" w:cs="Courier New"/>
                <w:sz w:val="20"/>
                <w:szCs w:val="20"/>
              </w:rPr>
              <w:t xml:space="preserve"> </w:t>
            </w:r>
            <w:r w:rsidR="007B0C38">
              <w:rPr>
                <w:rFonts w:ascii="Courier New" w:hAnsi="Courier New" w:cs="Courier New"/>
                <w:sz w:val="20"/>
                <w:szCs w:val="20"/>
              </w:rPr>
              <w:t>4</w:t>
            </w:r>
            <w:r w:rsidR="00715451">
              <w:rPr>
                <w:rFonts w:ascii="Courier New" w:hAnsi="Courier New" w:cs="Courier New"/>
                <w:sz w:val="20"/>
                <w:szCs w:val="20"/>
              </w:rPr>
              <w:t>85</w:t>
            </w:r>
            <w:r w:rsidRPr="00E1758A">
              <w:rPr>
                <w:rFonts w:ascii="Courier New" w:hAnsi="Courier New" w:cs="Courier New"/>
                <w:sz w:val="20"/>
                <w:szCs w:val="20"/>
              </w:rPr>
              <w:t xml:space="preserve"> рубл</w:t>
            </w:r>
            <w:r w:rsidR="00715451">
              <w:rPr>
                <w:rFonts w:ascii="Courier New" w:hAnsi="Courier New" w:cs="Courier New"/>
                <w:sz w:val="20"/>
                <w:szCs w:val="20"/>
              </w:rPr>
              <w:t>ей 09 копеек</w:t>
            </w:r>
            <w:r w:rsidRPr="00E1758A">
              <w:rPr>
                <w:rFonts w:ascii="Courier New" w:hAnsi="Courier New" w:cs="Courier New"/>
                <w:sz w:val="20"/>
                <w:szCs w:val="20"/>
              </w:rPr>
              <w:t>;</w:t>
            </w:r>
          </w:p>
          <w:p w:rsidR="00E1758A" w:rsidRDefault="00E1758A" w:rsidP="00E1758A">
            <w:pPr>
              <w:pStyle w:val="ConsPlusCell"/>
              <w:ind w:right="-143"/>
              <w:rPr>
                <w:rFonts w:ascii="Courier New" w:hAnsi="Courier New" w:cs="Courier New"/>
                <w:sz w:val="20"/>
                <w:szCs w:val="20"/>
              </w:rPr>
            </w:pPr>
            <w:r>
              <w:rPr>
                <w:rFonts w:ascii="Courier New" w:hAnsi="Courier New" w:cs="Courier New"/>
                <w:sz w:val="20"/>
                <w:szCs w:val="20"/>
              </w:rPr>
              <w:t xml:space="preserve">2020 год </w:t>
            </w:r>
            <w:r w:rsidR="008A3B66">
              <w:rPr>
                <w:rFonts w:ascii="Courier New" w:hAnsi="Courier New" w:cs="Courier New"/>
                <w:sz w:val="20"/>
                <w:szCs w:val="20"/>
              </w:rPr>
              <w:t>–</w:t>
            </w:r>
            <w:r>
              <w:rPr>
                <w:rFonts w:ascii="Courier New" w:hAnsi="Courier New" w:cs="Courier New"/>
                <w:sz w:val="20"/>
                <w:szCs w:val="20"/>
              </w:rPr>
              <w:t xml:space="preserve"> </w:t>
            </w:r>
            <w:r w:rsidR="00715451">
              <w:rPr>
                <w:rFonts w:ascii="Courier New" w:hAnsi="Courier New" w:cs="Courier New"/>
                <w:sz w:val="20"/>
                <w:szCs w:val="20"/>
              </w:rPr>
              <w:t xml:space="preserve">12 743 </w:t>
            </w:r>
            <w:r w:rsidR="007B0C38">
              <w:rPr>
                <w:rFonts w:ascii="Courier New" w:hAnsi="Courier New" w:cs="Courier New"/>
                <w:sz w:val="20"/>
                <w:szCs w:val="20"/>
              </w:rPr>
              <w:t>0</w:t>
            </w:r>
            <w:r w:rsidR="00715451">
              <w:rPr>
                <w:rFonts w:ascii="Courier New" w:hAnsi="Courier New" w:cs="Courier New"/>
                <w:sz w:val="20"/>
                <w:szCs w:val="20"/>
              </w:rPr>
              <w:t>25</w:t>
            </w:r>
            <w:r w:rsidR="008A3B66">
              <w:rPr>
                <w:rFonts w:ascii="Courier New" w:hAnsi="Courier New" w:cs="Courier New"/>
                <w:sz w:val="20"/>
                <w:szCs w:val="20"/>
              </w:rPr>
              <w:t xml:space="preserve"> рубл</w:t>
            </w:r>
            <w:r w:rsidR="00715451">
              <w:rPr>
                <w:rFonts w:ascii="Courier New" w:hAnsi="Courier New" w:cs="Courier New"/>
                <w:sz w:val="20"/>
                <w:szCs w:val="20"/>
              </w:rPr>
              <w:t>ей</w:t>
            </w:r>
            <w:r w:rsidR="008A3B66">
              <w:rPr>
                <w:rFonts w:ascii="Courier New" w:hAnsi="Courier New" w:cs="Courier New"/>
                <w:sz w:val="20"/>
                <w:szCs w:val="20"/>
              </w:rPr>
              <w:t>;</w:t>
            </w:r>
          </w:p>
          <w:p w:rsidR="008A3B66" w:rsidRDefault="008A3B66" w:rsidP="00E1758A">
            <w:pPr>
              <w:pStyle w:val="ConsPlusCell"/>
              <w:ind w:right="-143"/>
              <w:rPr>
                <w:rFonts w:ascii="Courier New" w:hAnsi="Courier New" w:cs="Courier New"/>
                <w:sz w:val="20"/>
                <w:szCs w:val="20"/>
              </w:rPr>
            </w:pPr>
            <w:r>
              <w:rPr>
                <w:rFonts w:ascii="Courier New" w:hAnsi="Courier New" w:cs="Courier New"/>
                <w:sz w:val="20"/>
                <w:szCs w:val="20"/>
              </w:rPr>
              <w:t>2021 го</w:t>
            </w:r>
            <w:r w:rsidR="00715451">
              <w:rPr>
                <w:rFonts w:ascii="Courier New" w:hAnsi="Courier New" w:cs="Courier New"/>
                <w:sz w:val="20"/>
                <w:szCs w:val="20"/>
              </w:rPr>
              <w:t>д</w:t>
            </w:r>
            <w:r>
              <w:rPr>
                <w:rFonts w:ascii="Courier New" w:hAnsi="Courier New" w:cs="Courier New"/>
                <w:sz w:val="20"/>
                <w:szCs w:val="20"/>
              </w:rPr>
              <w:t xml:space="preserve"> - </w:t>
            </w:r>
            <w:r w:rsidR="00715451">
              <w:rPr>
                <w:rFonts w:ascii="Courier New" w:hAnsi="Courier New" w:cs="Courier New"/>
                <w:sz w:val="20"/>
                <w:szCs w:val="20"/>
              </w:rPr>
              <w:t>10 86</w:t>
            </w:r>
            <w:r w:rsidR="007B0C38">
              <w:rPr>
                <w:rFonts w:ascii="Courier New" w:hAnsi="Courier New" w:cs="Courier New"/>
                <w:sz w:val="20"/>
                <w:szCs w:val="20"/>
              </w:rPr>
              <w:t>1</w:t>
            </w:r>
            <w:r w:rsidR="00715451">
              <w:rPr>
                <w:rFonts w:ascii="Courier New" w:hAnsi="Courier New" w:cs="Courier New"/>
                <w:sz w:val="20"/>
                <w:szCs w:val="20"/>
              </w:rPr>
              <w:t xml:space="preserve"> </w:t>
            </w:r>
            <w:r w:rsidR="007B0C38">
              <w:rPr>
                <w:rFonts w:ascii="Courier New" w:hAnsi="Courier New" w:cs="Courier New"/>
                <w:sz w:val="20"/>
                <w:szCs w:val="20"/>
              </w:rPr>
              <w:t>9</w:t>
            </w:r>
            <w:r w:rsidR="00715451">
              <w:rPr>
                <w:rFonts w:ascii="Courier New" w:hAnsi="Courier New" w:cs="Courier New"/>
                <w:sz w:val="20"/>
                <w:szCs w:val="20"/>
              </w:rPr>
              <w:t>00</w:t>
            </w:r>
            <w:r w:rsidR="00215A5E">
              <w:rPr>
                <w:rFonts w:ascii="Courier New" w:hAnsi="Courier New" w:cs="Courier New"/>
                <w:sz w:val="20"/>
                <w:szCs w:val="20"/>
              </w:rPr>
              <w:t xml:space="preserve"> рублей</w:t>
            </w:r>
            <w:r w:rsidR="00715451">
              <w:rPr>
                <w:rFonts w:ascii="Courier New" w:hAnsi="Courier New" w:cs="Courier New"/>
                <w:sz w:val="20"/>
                <w:szCs w:val="20"/>
              </w:rPr>
              <w:t>;</w:t>
            </w:r>
          </w:p>
          <w:p w:rsidR="00715451" w:rsidRDefault="00715451" w:rsidP="00E1758A">
            <w:pPr>
              <w:pStyle w:val="ConsPlusCell"/>
              <w:ind w:right="-143"/>
              <w:rPr>
                <w:rFonts w:ascii="Courier New" w:hAnsi="Courier New" w:cs="Courier New"/>
                <w:sz w:val="20"/>
                <w:szCs w:val="20"/>
              </w:rPr>
            </w:pPr>
            <w:r>
              <w:rPr>
                <w:rFonts w:ascii="Courier New" w:hAnsi="Courier New" w:cs="Courier New"/>
                <w:sz w:val="20"/>
                <w:szCs w:val="20"/>
              </w:rPr>
              <w:t>2022 год - 10 86</w:t>
            </w:r>
            <w:r w:rsidR="007B0C38">
              <w:rPr>
                <w:rFonts w:ascii="Courier New" w:hAnsi="Courier New" w:cs="Courier New"/>
                <w:sz w:val="20"/>
                <w:szCs w:val="20"/>
              </w:rPr>
              <w:t>1</w:t>
            </w:r>
            <w:r w:rsidR="006B2866">
              <w:rPr>
                <w:rFonts w:ascii="Courier New" w:hAnsi="Courier New" w:cs="Courier New"/>
                <w:sz w:val="20"/>
                <w:szCs w:val="20"/>
              </w:rPr>
              <w:t> </w:t>
            </w:r>
            <w:r w:rsidR="007B0C38">
              <w:rPr>
                <w:rFonts w:ascii="Courier New" w:hAnsi="Courier New" w:cs="Courier New"/>
                <w:sz w:val="20"/>
                <w:szCs w:val="20"/>
              </w:rPr>
              <w:t>9</w:t>
            </w:r>
            <w:r>
              <w:rPr>
                <w:rFonts w:ascii="Courier New" w:hAnsi="Courier New" w:cs="Courier New"/>
                <w:sz w:val="20"/>
                <w:szCs w:val="20"/>
              </w:rPr>
              <w:t>00</w:t>
            </w:r>
            <w:r w:rsidR="006B2866">
              <w:rPr>
                <w:rFonts w:ascii="Courier New" w:hAnsi="Courier New" w:cs="Courier New"/>
                <w:sz w:val="20"/>
                <w:szCs w:val="20"/>
              </w:rPr>
              <w:t xml:space="preserve"> рублей</w:t>
            </w:r>
            <w:r w:rsidR="00CF30A4">
              <w:rPr>
                <w:rFonts w:ascii="Courier New" w:hAnsi="Courier New" w:cs="Courier New"/>
                <w:sz w:val="20"/>
                <w:szCs w:val="20"/>
              </w:rPr>
              <w:t>.</w:t>
            </w:r>
          </w:p>
          <w:p w:rsidR="00E1758A" w:rsidRDefault="00E1758A" w:rsidP="00E1758A">
            <w:pPr>
              <w:pStyle w:val="ConsPlusCell"/>
              <w:ind w:right="-143"/>
              <w:rPr>
                <w:rFonts w:ascii="Courier New" w:hAnsi="Courier New" w:cs="Courier New"/>
                <w:sz w:val="20"/>
                <w:szCs w:val="20"/>
              </w:rPr>
            </w:pPr>
          </w:p>
          <w:p w:rsidR="00E1758A" w:rsidRPr="00E1758A" w:rsidRDefault="00E1758A" w:rsidP="00E1758A">
            <w:pPr>
              <w:pStyle w:val="ConsPlusCell"/>
              <w:ind w:right="-143"/>
              <w:rPr>
                <w:rFonts w:ascii="Courier New" w:hAnsi="Courier New" w:cs="Courier New"/>
                <w:sz w:val="20"/>
                <w:szCs w:val="20"/>
              </w:rPr>
            </w:pPr>
            <w:r w:rsidRPr="00E1758A">
              <w:rPr>
                <w:rFonts w:ascii="Courier New" w:hAnsi="Courier New" w:cs="Courier New"/>
                <w:sz w:val="20"/>
                <w:szCs w:val="20"/>
              </w:rPr>
              <w:t xml:space="preserve">объем бюджетных ассигнований бюджета                             </w:t>
            </w:r>
            <w:proofErr w:type="spellStart"/>
            <w:r w:rsidRPr="00E1758A">
              <w:rPr>
                <w:rFonts w:ascii="Courier New" w:hAnsi="Courier New" w:cs="Courier New"/>
                <w:sz w:val="20"/>
                <w:szCs w:val="20"/>
              </w:rPr>
              <w:t>Железногорского</w:t>
            </w:r>
            <w:proofErr w:type="spellEnd"/>
            <w:r w:rsidRPr="00E1758A">
              <w:rPr>
                <w:rFonts w:ascii="Courier New" w:hAnsi="Courier New" w:cs="Courier New"/>
                <w:sz w:val="20"/>
                <w:szCs w:val="20"/>
              </w:rPr>
              <w:t xml:space="preserve">   района   Курской   области</w:t>
            </w:r>
            <w:r w:rsidRPr="00E1758A">
              <w:rPr>
                <w:rFonts w:ascii="Courier New" w:hAnsi="Courier New" w:cs="Courier New"/>
                <w:sz w:val="20"/>
                <w:szCs w:val="20"/>
              </w:rPr>
              <w:tab/>
              <w:t xml:space="preserve">на реализацию подпрограмм составит:                             по </w:t>
            </w:r>
            <w:hyperlink w:anchor="Par651" w:history="1">
              <w:r w:rsidRPr="00E1758A">
                <w:rPr>
                  <w:rStyle w:val="a4"/>
                  <w:rFonts w:ascii="Courier New" w:hAnsi="Courier New"/>
                  <w:color w:val="000000"/>
                  <w:sz w:val="20"/>
                  <w:szCs w:val="20"/>
                </w:rPr>
                <w:t xml:space="preserve">подпрограмме </w:t>
              </w:r>
            </w:hyperlink>
            <w:r w:rsidRPr="00E1758A">
              <w:rPr>
                <w:color w:val="000000"/>
                <w:sz w:val="20"/>
                <w:szCs w:val="20"/>
              </w:rPr>
              <w:t>1</w:t>
            </w:r>
            <w:r w:rsidRPr="00E1758A">
              <w:rPr>
                <w:rFonts w:ascii="Courier New" w:hAnsi="Courier New" w:cs="Courier New"/>
                <w:sz w:val="20"/>
                <w:szCs w:val="20"/>
              </w:rPr>
              <w:t xml:space="preserve"> "Управление муниципальным                             долгом  </w:t>
            </w:r>
            <w:proofErr w:type="spellStart"/>
            <w:r w:rsidRPr="00E1758A">
              <w:rPr>
                <w:rFonts w:ascii="Courier New" w:hAnsi="Courier New" w:cs="Courier New"/>
                <w:sz w:val="20"/>
                <w:szCs w:val="20"/>
              </w:rPr>
              <w:t>Железногорского</w:t>
            </w:r>
            <w:proofErr w:type="spellEnd"/>
            <w:r w:rsidRPr="00E1758A">
              <w:rPr>
                <w:rFonts w:ascii="Courier New" w:hAnsi="Courier New" w:cs="Courier New"/>
                <w:sz w:val="20"/>
                <w:szCs w:val="20"/>
              </w:rPr>
              <w:t xml:space="preserve"> района Курской  области"-0,0тысяч рублей, </w:t>
            </w:r>
          </w:p>
          <w:p w:rsidR="008A3B66" w:rsidRDefault="00E1758A" w:rsidP="008A3B66">
            <w:pPr>
              <w:pStyle w:val="ConsPlusCell"/>
              <w:ind w:right="-143"/>
              <w:rPr>
                <w:rFonts w:ascii="Courier New" w:hAnsi="Courier New" w:cs="Courier New"/>
                <w:sz w:val="20"/>
                <w:szCs w:val="20"/>
              </w:rPr>
            </w:pPr>
            <w:r w:rsidRPr="00E1758A">
              <w:rPr>
                <w:rFonts w:ascii="Courier New" w:hAnsi="Courier New" w:cs="Courier New"/>
                <w:sz w:val="20"/>
                <w:szCs w:val="20"/>
              </w:rPr>
              <w:t xml:space="preserve">по   </w:t>
            </w:r>
            <w:hyperlink w:anchor="Par800" w:history="1">
              <w:r w:rsidRPr="00E1758A">
                <w:rPr>
                  <w:rStyle w:val="a4"/>
                  <w:rFonts w:ascii="Courier New" w:hAnsi="Courier New"/>
                  <w:color w:val="000000"/>
                  <w:sz w:val="20"/>
                  <w:szCs w:val="20"/>
                </w:rPr>
                <w:t xml:space="preserve">подпрограмме   </w:t>
              </w:r>
            </w:hyperlink>
            <w:r w:rsidRPr="00E1758A">
              <w:rPr>
                <w:color w:val="000000"/>
                <w:sz w:val="20"/>
                <w:szCs w:val="20"/>
              </w:rPr>
              <w:t>2</w:t>
            </w:r>
            <w:r w:rsidRPr="00E1758A">
              <w:rPr>
                <w:rFonts w:ascii="Courier New" w:hAnsi="Courier New" w:cs="Courier New"/>
                <w:color w:val="000000"/>
                <w:sz w:val="20"/>
                <w:szCs w:val="20"/>
              </w:rPr>
              <w:t xml:space="preserve"> </w:t>
            </w:r>
            <w:r w:rsidRPr="00E1758A">
              <w:rPr>
                <w:rFonts w:ascii="Courier New" w:hAnsi="Courier New" w:cs="Courier New"/>
                <w:sz w:val="20"/>
                <w:szCs w:val="20"/>
              </w:rPr>
              <w:t xml:space="preserve">  "Эффективная   система                             межбюджетных отношений </w:t>
            </w:r>
            <w:proofErr w:type="gramStart"/>
            <w:r w:rsidRPr="00E1758A">
              <w:rPr>
                <w:rFonts w:ascii="Courier New" w:hAnsi="Courier New" w:cs="Courier New"/>
                <w:sz w:val="20"/>
                <w:szCs w:val="20"/>
              </w:rPr>
              <w:t>в</w:t>
            </w:r>
            <w:proofErr w:type="gramEnd"/>
            <w:r w:rsidRPr="00E1758A">
              <w:rPr>
                <w:rFonts w:ascii="Courier New" w:hAnsi="Courier New" w:cs="Courier New"/>
                <w:sz w:val="20"/>
                <w:szCs w:val="20"/>
              </w:rPr>
              <w:t xml:space="preserve">  </w:t>
            </w:r>
            <w:proofErr w:type="gramStart"/>
            <w:r w:rsidRPr="00E1758A">
              <w:rPr>
                <w:rFonts w:ascii="Courier New" w:hAnsi="Courier New" w:cs="Courier New"/>
                <w:sz w:val="20"/>
                <w:szCs w:val="20"/>
              </w:rPr>
              <w:t>Железногорском</w:t>
            </w:r>
            <w:proofErr w:type="gramEnd"/>
            <w:r w:rsidRPr="00E1758A">
              <w:rPr>
                <w:rFonts w:ascii="Courier New" w:hAnsi="Courier New" w:cs="Courier New"/>
                <w:sz w:val="20"/>
                <w:szCs w:val="20"/>
              </w:rPr>
              <w:t xml:space="preserve"> районе</w:t>
            </w:r>
            <w:r w:rsidR="00E72604">
              <w:rPr>
                <w:rFonts w:ascii="Courier New" w:hAnsi="Courier New" w:cs="Courier New"/>
                <w:sz w:val="20"/>
                <w:szCs w:val="20"/>
              </w:rPr>
              <w:t xml:space="preserve"> </w:t>
            </w:r>
            <w:r w:rsidRPr="00E1758A">
              <w:rPr>
                <w:rFonts w:ascii="Courier New" w:hAnsi="Courier New" w:cs="Courier New"/>
                <w:sz w:val="20"/>
                <w:szCs w:val="20"/>
              </w:rPr>
              <w:t xml:space="preserve">Курской области" – </w:t>
            </w:r>
            <w:r w:rsidR="00CF30A4">
              <w:rPr>
                <w:rFonts w:ascii="Courier New" w:hAnsi="Courier New" w:cs="Courier New"/>
                <w:sz w:val="20"/>
                <w:szCs w:val="20"/>
              </w:rPr>
              <w:t>46 145 134</w:t>
            </w:r>
            <w:r w:rsidRPr="00E1758A">
              <w:rPr>
                <w:rFonts w:ascii="Courier New" w:hAnsi="Courier New" w:cs="Courier New"/>
                <w:sz w:val="20"/>
                <w:szCs w:val="20"/>
              </w:rPr>
              <w:t xml:space="preserve"> рубл</w:t>
            </w:r>
            <w:r w:rsidR="00CF30A4">
              <w:rPr>
                <w:rFonts w:ascii="Courier New" w:hAnsi="Courier New" w:cs="Courier New"/>
                <w:sz w:val="20"/>
                <w:szCs w:val="20"/>
              </w:rPr>
              <w:t>я</w:t>
            </w:r>
            <w:r w:rsidRPr="00E1758A">
              <w:rPr>
                <w:rFonts w:ascii="Courier New" w:hAnsi="Courier New" w:cs="Courier New"/>
                <w:sz w:val="20"/>
                <w:szCs w:val="20"/>
              </w:rPr>
              <w:t xml:space="preserve"> </w:t>
            </w:r>
            <w:r w:rsidR="00215A5E">
              <w:rPr>
                <w:rFonts w:ascii="Courier New" w:hAnsi="Courier New" w:cs="Courier New"/>
                <w:sz w:val="20"/>
                <w:szCs w:val="20"/>
              </w:rPr>
              <w:t xml:space="preserve">56 </w:t>
            </w:r>
            <w:r w:rsidRPr="00E1758A">
              <w:rPr>
                <w:rFonts w:ascii="Courier New" w:hAnsi="Courier New" w:cs="Courier New"/>
                <w:sz w:val="20"/>
                <w:szCs w:val="20"/>
              </w:rPr>
              <w:t>копеек, в том числе по годам:                                 201</w:t>
            </w:r>
            <w:r w:rsidR="008A3B66">
              <w:rPr>
                <w:rFonts w:ascii="Courier New" w:hAnsi="Courier New" w:cs="Courier New"/>
                <w:sz w:val="20"/>
                <w:szCs w:val="20"/>
              </w:rPr>
              <w:t>7</w:t>
            </w:r>
            <w:r w:rsidRPr="00E1758A">
              <w:rPr>
                <w:rFonts w:ascii="Courier New" w:hAnsi="Courier New" w:cs="Courier New"/>
                <w:sz w:val="20"/>
                <w:szCs w:val="20"/>
              </w:rPr>
              <w:t xml:space="preserve"> год – 6 </w:t>
            </w:r>
            <w:r w:rsidR="008A3B66">
              <w:rPr>
                <w:rFonts w:ascii="Courier New" w:hAnsi="Courier New" w:cs="Courier New"/>
                <w:sz w:val="20"/>
                <w:szCs w:val="20"/>
              </w:rPr>
              <w:t>081</w:t>
            </w:r>
            <w:r w:rsidRPr="00E1758A">
              <w:rPr>
                <w:rFonts w:ascii="Courier New" w:hAnsi="Courier New" w:cs="Courier New"/>
                <w:sz w:val="20"/>
                <w:szCs w:val="20"/>
              </w:rPr>
              <w:t xml:space="preserve"> </w:t>
            </w:r>
            <w:r w:rsidR="008A3B66">
              <w:rPr>
                <w:rFonts w:ascii="Courier New" w:hAnsi="Courier New" w:cs="Courier New"/>
                <w:sz w:val="20"/>
                <w:szCs w:val="20"/>
              </w:rPr>
              <w:t>438</w:t>
            </w:r>
            <w:r w:rsidRPr="00E1758A">
              <w:rPr>
                <w:rFonts w:ascii="Courier New" w:hAnsi="Courier New" w:cs="Courier New"/>
                <w:sz w:val="20"/>
                <w:szCs w:val="20"/>
              </w:rPr>
              <w:t xml:space="preserve"> рублей </w:t>
            </w:r>
            <w:r w:rsidR="008A3B66">
              <w:rPr>
                <w:rFonts w:ascii="Courier New" w:hAnsi="Courier New" w:cs="Courier New"/>
                <w:sz w:val="20"/>
                <w:szCs w:val="20"/>
              </w:rPr>
              <w:t>50</w:t>
            </w:r>
            <w:r w:rsidRPr="00E1758A">
              <w:rPr>
                <w:rFonts w:ascii="Courier New" w:hAnsi="Courier New" w:cs="Courier New"/>
                <w:sz w:val="20"/>
                <w:szCs w:val="20"/>
              </w:rPr>
              <w:t xml:space="preserve"> копеек;                             201</w:t>
            </w:r>
            <w:r w:rsidR="008A3B66">
              <w:rPr>
                <w:rFonts w:ascii="Courier New" w:hAnsi="Courier New" w:cs="Courier New"/>
                <w:sz w:val="20"/>
                <w:szCs w:val="20"/>
              </w:rPr>
              <w:t>8</w:t>
            </w:r>
            <w:r w:rsidRPr="00E1758A">
              <w:rPr>
                <w:rFonts w:ascii="Courier New" w:hAnsi="Courier New" w:cs="Courier New"/>
                <w:sz w:val="20"/>
                <w:szCs w:val="20"/>
              </w:rPr>
              <w:t xml:space="preserve"> год – </w:t>
            </w:r>
            <w:r w:rsidR="00E745D2">
              <w:rPr>
                <w:rFonts w:ascii="Courier New" w:hAnsi="Courier New" w:cs="Courier New"/>
                <w:sz w:val="20"/>
                <w:szCs w:val="20"/>
              </w:rPr>
              <w:t>8 470 734</w:t>
            </w:r>
            <w:r w:rsidRPr="00E1758A">
              <w:rPr>
                <w:rFonts w:ascii="Courier New" w:hAnsi="Courier New" w:cs="Courier New"/>
                <w:sz w:val="20"/>
                <w:szCs w:val="20"/>
              </w:rPr>
              <w:t xml:space="preserve"> рубл</w:t>
            </w:r>
            <w:r w:rsidR="00E745D2">
              <w:rPr>
                <w:rFonts w:ascii="Courier New" w:hAnsi="Courier New" w:cs="Courier New"/>
                <w:sz w:val="20"/>
                <w:szCs w:val="20"/>
              </w:rPr>
              <w:t>я</w:t>
            </w:r>
            <w:r w:rsidR="008A3B66">
              <w:rPr>
                <w:rFonts w:ascii="Courier New" w:hAnsi="Courier New" w:cs="Courier New"/>
                <w:sz w:val="20"/>
                <w:szCs w:val="20"/>
              </w:rPr>
              <w:t xml:space="preserve"> 06 копеек</w:t>
            </w:r>
            <w:r w:rsidRPr="00E1758A">
              <w:rPr>
                <w:rFonts w:ascii="Courier New" w:hAnsi="Courier New" w:cs="Courier New"/>
                <w:sz w:val="20"/>
                <w:szCs w:val="20"/>
              </w:rPr>
              <w:t>;                             201</w:t>
            </w:r>
            <w:r w:rsidR="008A3B66">
              <w:rPr>
                <w:rFonts w:ascii="Courier New" w:hAnsi="Courier New" w:cs="Courier New"/>
                <w:sz w:val="20"/>
                <w:szCs w:val="20"/>
              </w:rPr>
              <w:t>9</w:t>
            </w:r>
            <w:r w:rsidRPr="00E1758A">
              <w:rPr>
                <w:rFonts w:ascii="Courier New" w:hAnsi="Courier New" w:cs="Courier New"/>
                <w:sz w:val="20"/>
                <w:szCs w:val="20"/>
              </w:rPr>
              <w:t xml:space="preserve"> год – </w:t>
            </w:r>
            <w:r w:rsidR="00CF30A4">
              <w:rPr>
                <w:rFonts w:ascii="Courier New" w:hAnsi="Courier New" w:cs="Courier New"/>
                <w:sz w:val="20"/>
                <w:szCs w:val="20"/>
              </w:rPr>
              <w:t>7 138 337</w:t>
            </w:r>
            <w:r w:rsidRPr="00E1758A">
              <w:rPr>
                <w:rFonts w:ascii="Courier New" w:hAnsi="Courier New" w:cs="Courier New"/>
                <w:sz w:val="20"/>
                <w:szCs w:val="20"/>
              </w:rPr>
              <w:t xml:space="preserve"> рубл</w:t>
            </w:r>
            <w:r w:rsidR="00CF30A4">
              <w:rPr>
                <w:rFonts w:ascii="Courier New" w:hAnsi="Courier New" w:cs="Courier New"/>
                <w:sz w:val="20"/>
                <w:szCs w:val="20"/>
              </w:rPr>
              <w:t>ей</w:t>
            </w:r>
            <w:r w:rsidRPr="00E1758A">
              <w:rPr>
                <w:rFonts w:ascii="Courier New" w:hAnsi="Courier New" w:cs="Courier New"/>
                <w:sz w:val="20"/>
                <w:szCs w:val="20"/>
              </w:rPr>
              <w:t>;</w:t>
            </w:r>
          </w:p>
          <w:p w:rsidR="008A3B66" w:rsidRDefault="008A3B66" w:rsidP="008A3B66">
            <w:pPr>
              <w:pStyle w:val="ConsPlusCell"/>
              <w:ind w:right="-143"/>
              <w:rPr>
                <w:rFonts w:ascii="Courier New" w:hAnsi="Courier New" w:cs="Courier New"/>
                <w:sz w:val="20"/>
                <w:szCs w:val="20"/>
              </w:rPr>
            </w:pPr>
            <w:r>
              <w:rPr>
                <w:rFonts w:ascii="Courier New" w:hAnsi="Courier New" w:cs="Courier New"/>
                <w:sz w:val="20"/>
                <w:szCs w:val="20"/>
              </w:rPr>
              <w:t xml:space="preserve">2020 год – </w:t>
            </w:r>
            <w:r w:rsidR="00CF30A4">
              <w:rPr>
                <w:rFonts w:ascii="Courier New" w:hAnsi="Courier New" w:cs="Courier New"/>
                <w:sz w:val="20"/>
                <w:szCs w:val="20"/>
              </w:rPr>
              <w:t>9 405 625</w:t>
            </w:r>
            <w:r>
              <w:rPr>
                <w:rFonts w:ascii="Courier New" w:hAnsi="Courier New" w:cs="Courier New"/>
                <w:sz w:val="20"/>
                <w:szCs w:val="20"/>
              </w:rPr>
              <w:t xml:space="preserve"> рубл</w:t>
            </w:r>
            <w:r w:rsidR="00CF30A4">
              <w:rPr>
                <w:rFonts w:ascii="Courier New" w:hAnsi="Courier New" w:cs="Courier New"/>
                <w:sz w:val="20"/>
                <w:szCs w:val="20"/>
              </w:rPr>
              <w:t>ей</w:t>
            </w:r>
            <w:r>
              <w:rPr>
                <w:rFonts w:ascii="Courier New" w:hAnsi="Courier New" w:cs="Courier New"/>
                <w:sz w:val="20"/>
                <w:szCs w:val="20"/>
              </w:rPr>
              <w:t>;</w:t>
            </w:r>
          </w:p>
          <w:p w:rsidR="008A3B66" w:rsidRDefault="008A3B66" w:rsidP="008A3B66">
            <w:pPr>
              <w:pStyle w:val="ConsPlusCell"/>
              <w:ind w:right="-143"/>
              <w:rPr>
                <w:rFonts w:ascii="Courier New" w:hAnsi="Courier New" w:cs="Courier New"/>
                <w:sz w:val="20"/>
                <w:szCs w:val="20"/>
              </w:rPr>
            </w:pPr>
            <w:r>
              <w:rPr>
                <w:rFonts w:ascii="Courier New" w:hAnsi="Courier New" w:cs="Courier New"/>
                <w:sz w:val="20"/>
                <w:szCs w:val="20"/>
              </w:rPr>
              <w:t xml:space="preserve">2021 год </w:t>
            </w:r>
            <w:r w:rsidR="00215A5E">
              <w:rPr>
                <w:rFonts w:ascii="Courier New" w:hAnsi="Courier New" w:cs="Courier New"/>
                <w:sz w:val="20"/>
                <w:szCs w:val="20"/>
              </w:rPr>
              <w:t>–</w:t>
            </w:r>
            <w:r>
              <w:rPr>
                <w:rFonts w:ascii="Courier New" w:hAnsi="Courier New" w:cs="Courier New"/>
                <w:sz w:val="20"/>
                <w:szCs w:val="20"/>
              </w:rPr>
              <w:t xml:space="preserve"> </w:t>
            </w:r>
            <w:r w:rsidR="00CF30A4">
              <w:rPr>
                <w:rFonts w:ascii="Courier New" w:hAnsi="Courier New" w:cs="Courier New"/>
                <w:sz w:val="20"/>
                <w:szCs w:val="20"/>
              </w:rPr>
              <w:t>7 524 500</w:t>
            </w:r>
            <w:r>
              <w:rPr>
                <w:rFonts w:ascii="Courier New" w:hAnsi="Courier New" w:cs="Courier New"/>
                <w:sz w:val="20"/>
                <w:szCs w:val="20"/>
              </w:rPr>
              <w:t xml:space="preserve"> рублей</w:t>
            </w:r>
            <w:r w:rsidR="00CF30A4">
              <w:rPr>
                <w:rFonts w:ascii="Courier New" w:hAnsi="Courier New" w:cs="Courier New"/>
                <w:sz w:val="20"/>
                <w:szCs w:val="20"/>
              </w:rPr>
              <w:t>;</w:t>
            </w:r>
          </w:p>
          <w:p w:rsidR="00CF30A4" w:rsidRDefault="00CF30A4" w:rsidP="008A3B66">
            <w:pPr>
              <w:pStyle w:val="ConsPlusCell"/>
              <w:ind w:right="-143"/>
              <w:rPr>
                <w:rFonts w:ascii="Courier New" w:hAnsi="Courier New" w:cs="Courier New"/>
                <w:sz w:val="20"/>
                <w:szCs w:val="20"/>
              </w:rPr>
            </w:pPr>
            <w:r>
              <w:rPr>
                <w:rFonts w:ascii="Courier New" w:hAnsi="Courier New" w:cs="Courier New"/>
                <w:sz w:val="20"/>
                <w:szCs w:val="20"/>
              </w:rPr>
              <w:t>2022 год – 7 524 500 рублей.</w:t>
            </w:r>
          </w:p>
          <w:p w:rsidR="008A3B66" w:rsidRDefault="008A3B66" w:rsidP="008A3B66">
            <w:pPr>
              <w:pStyle w:val="ConsPlusCell"/>
              <w:ind w:right="-143"/>
              <w:rPr>
                <w:rFonts w:ascii="Courier New" w:hAnsi="Courier New" w:cs="Courier New"/>
                <w:sz w:val="20"/>
                <w:szCs w:val="20"/>
              </w:rPr>
            </w:pPr>
          </w:p>
          <w:p w:rsidR="00E1758A" w:rsidRDefault="00E1758A" w:rsidP="008A3B66">
            <w:pPr>
              <w:pStyle w:val="ConsPlusCell"/>
              <w:ind w:right="-143"/>
              <w:rPr>
                <w:rFonts w:ascii="Courier New" w:hAnsi="Courier New" w:cs="Courier New"/>
                <w:sz w:val="20"/>
                <w:szCs w:val="20"/>
              </w:rPr>
            </w:pPr>
            <w:proofErr w:type="gramStart"/>
            <w:r w:rsidRPr="00E1758A">
              <w:rPr>
                <w:rFonts w:ascii="Courier New" w:hAnsi="Courier New" w:cs="Courier New"/>
                <w:sz w:val="20"/>
                <w:szCs w:val="20"/>
              </w:rPr>
              <w:t xml:space="preserve">по  </w:t>
            </w:r>
            <w:hyperlink w:anchor="Par1087" w:history="1">
              <w:r w:rsidRPr="00E1758A">
                <w:rPr>
                  <w:rStyle w:val="a4"/>
                  <w:rFonts w:ascii="Courier New" w:hAnsi="Courier New"/>
                  <w:color w:val="000000"/>
                  <w:sz w:val="20"/>
                  <w:szCs w:val="20"/>
                </w:rPr>
                <w:t xml:space="preserve">подпрограмме  </w:t>
              </w:r>
            </w:hyperlink>
            <w:r w:rsidRPr="00E1758A">
              <w:rPr>
                <w:color w:val="000000"/>
                <w:sz w:val="20"/>
                <w:szCs w:val="20"/>
              </w:rPr>
              <w:t>3</w:t>
            </w:r>
            <w:r w:rsidRPr="00E1758A">
              <w:rPr>
                <w:rFonts w:ascii="Courier New" w:hAnsi="Courier New" w:cs="Courier New"/>
                <w:color w:val="000000"/>
                <w:sz w:val="20"/>
                <w:szCs w:val="20"/>
              </w:rPr>
              <w:t xml:space="preserve"> </w:t>
            </w:r>
            <w:r w:rsidRPr="00E1758A">
              <w:rPr>
                <w:rFonts w:ascii="Courier New" w:hAnsi="Courier New" w:cs="Courier New"/>
                <w:sz w:val="20"/>
                <w:szCs w:val="20"/>
              </w:rPr>
              <w:t xml:space="preserve"> "Обеспечение   реализации муниципальной  программы  </w:t>
            </w:r>
            <w:proofErr w:type="spellStart"/>
            <w:r w:rsidRPr="00E1758A">
              <w:rPr>
                <w:rFonts w:ascii="Courier New" w:hAnsi="Courier New" w:cs="Courier New"/>
                <w:sz w:val="20"/>
                <w:szCs w:val="20"/>
              </w:rPr>
              <w:t>Железногорского</w:t>
            </w:r>
            <w:proofErr w:type="spellEnd"/>
            <w:r w:rsidRPr="00E1758A">
              <w:rPr>
                <w:rFonts w:ascii="Courier New" w:hAnsi="Courier New" w:cs="Courier New"/>
                <w:sz w:val="20"/>
                <w:szCs w:val="20"/>
              </w:rPr>
              <w:t xml:space="preserve">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w:t>
            </w:r>
            <w:proofErr w:type="spellStart"/>
            <w:r w:rsidRPr="00E1758A">
              <w:rPr>
                <w:rFonts w:ascii="Courier New" w:hAnsi="Courier New" w:cs="Courier New"/>
                <w:sz w:val="20"/>
                <w:szCs w:val="20"/>
              </w:rPr>
              <w:t>Железногорского</w:t>
            </w:r>
            <w:proofErr w:type="spellEnd"/>
            <w:r w:rsidRPr="00E1758A">
              <w:rPr>
                <w:rFonts w:ascii="Courier New" w:hAnsi="Courier New" w:cs="Courier New"/>
                <w:sz w:val="20"/>
                <w:szCs w:val="20"/>
              </w:rPr>
              <w:t xml:space="preserve"> района Курской области"-</w:t>
            </w:r>
            <w:r w:rsidR="00CF30A4">
              <w:rPr>
                <w:rFonts w:ascii="Courier New" w:hAnsi="Courier New" w:cs="Courier New"/>
                <w:sz w:val="20"/>
                <w:szCs w:val="20"/>
              </w:rPr>
              <w:t>18 44</w:t>
            </w:r>
            <w:r w:rsidR="007B0C38">
              <w:rPr>
                <w:rFonts w:ascii="Courier New" w:hAnsi="Courier New" w:cs="Courier New"/>
                <w:sz w:val="20"/>
                <w:szCs w:val="20"/>
              </w:rPr>
              <w:t>9</w:t>
            </w:r>
            <w:r w:rsidR="00CF30A4">
              <w:rPr>
                <w:rFonts w:ascii="Courier New" w:hAnsi="Courier New" w:cs="Courier New"/>
                <w:sz w:val="20"/>
                <w:szCs w:val="20"/>
              </w:rPr>
              <w:t xml:space="preserve"> </w:t>
            </w:r>
            <w:r w:rsidR="007B0C38">
              <w:rPr>
                <w:rFonts w:ascii="Courier New" w:hAnsi="Courier New" w:cs="Courier New"/>
                <w:sz w:val="20"/>
                <w:szCs w:val="20"/>
              </w:rPr>
              <w:t>5</w:t>
            </w:r>
            <w:r w:rsidR="00CF30A4">
              <w:rPr>
                <w:rFonts w:ascii="Courier New" w:hAnsi="Courier New" w:cs="Courier New"/>
                <w:sz w:val="20"/>
                <w:szCs w:val="20"/>
              </w:rPr>
              <w:t>09</w:t>
            </w:r>
            <w:r w:rsidRPr="00E1758A">
              <w:rPr>
                <w:rFonts w:ascii="Courier New" w:hAnsi="Courier New" w:cs="Courier New"/>
                <w:sz w:val="20"/>
                <w:szCs w:val="20"/>
              </w:rPr>
              <w:t xml:space="preserve"> рубл</w:t>
            </w:r>
            <w:r w:rsidR="00E745D2">
              <w:rPr>
                <w:rFonts w:ascii="Courier New" w:hAnsi="Courier New" w:cs="Courier New"/>
                <w:sz w:val="20"/>
                <w:szCs w:val="20"/>
              </w:rPr>
              <w:t>ей</w:t>
            </w:r>
            <w:r w:rsidR="00A8207F">
              <w:rPr>
                <w:rFonts w:ascii="Courier New" w:hAnsi="Courier New" w:cs="Courier New"/>
                <w:sz w:val="20"/>
                <w:szCs w:val="20"/>
              </w:rPr>
              <w:t xml:space="preserve"> </w:t>
            </w:r>
            <w:r w:rsidR="00CF30A4">
              <w:rPr>
                <w:rFonts w:ascii="Courier New" w:hAnsi="Courier New" w:cs="Courier New"/>
                <w:sz w:val="20"/>
                <w:szCs w:val="20"/>
              </w:rPr>
              <w:t>68</w:t>
            </w:r>
            <w:r w:rsidR="00A8207F">
              <w:rPr>
                <w:rFonts w:ascii="Courier New" w:hAnsi="Courier New" w:cs="Courier New"/>
                <w:sz w:val="20"/>
                <w:szCs w:val="20"/>
              </w:rPr>
              <w:t xml:space="preserve"> копеек</w:t>
            </w:r>
            <w:r w:rsidRPr="00E1758A">
              <w:rPr>
                <w:rFonts w:ascii="Courier New" w:hAnsi="Courier New" w:cs="Courier New"/>
                <w:sz w:val="20"/>
                <w:szCs w:val="20"/>
              </w:rPr>
              <w:t>,  в том числе по годам:</w:t>
            </w:r>
            <w:r w:rsidRPr="00E1758A">
              <w:rPr>
                <w:rFonts w:ascii="Courier New" w:hAnsi="Courier New" w:cs="Courier New"/>
                <w:b/>
                <w:sz w:val="20"/>
                <w:szCs w:val="20"/>
              </w:rPr>
              <w:t xml:space="preserve">                             </w:t>
            </w:r>
            <w:r w:rsidRPr="00E1758A">
              <w:rPr>
                <w:rFonts w:ascii="Courier New" w:hAnsi="Courier New" w:cs="Courier New"/>
                <w:sz w:val="20"/>
                <w:szCs w:val="20"/>
              </w:rPr>
              <w:t>201</w:t>
            </w:r>
            <w:r w:rsidR="008A3B66">
              <w:rPr>
                <w:rFonts w:ascii="Courier New" w:hAnsi="Courier New" w:cs="Courier New"/>
                <w:sz w:val="20"/>
                <w:szCs w:val="20"/>
              </w:rPr>
              <w:t>7</w:t>
            </w:r>
            <w:r w:rsidRPr="00E1758A">
              <w:rPr>
                <w:rFonts w:ascii="Courier New" w:hAnsi="Courier New" w:cs="Courier New"/>
                <w:sz w:val="20"/>
                <w:szCs w:val="20"/>
              </w:rPr>
              <w:t xml:space="preserve"> год –2 </w:t>
            </w:r>
            <w:r w:rsidR="001D6C4F">
              <w:rPr>
                <w:rFonts w:ascii="Courier New" w:hAnsi="Courier New" w:cs="Courier New"/>
                <w:sz w:val="20"/>
                <w:szCs w:val="20"/>
              </w:rPr>
              <w:t>7</w:t>
            </w:r>
            <w:r w:rsidR="00785359">
              <w:rPr>
                <w:rFonts w:ascii="Courier New" w:hAnsi="Courier New" w:cs="Courier New"/>
                <w:sz w:val="20"/>
                <w:szCs w:val="20"/>
              </w:rPr>
              <w:t>02</w:t>
            </w:r>
            <w:r w:rsidRPr="00E1758A">
              <w:rPr>
                <w:rFonts w:ascii="Courier New" w:hAnsi="Courier New" w:cs="Courier New"/>
                <w:sz w:val="20"/>
                <w:szCs w:val="20"/>
              </w:rPr>
              <w:t xml:space="preserve"> </w:t>
            </w:r>
            <w:r w:rsidR="00785359">
              <w:rPr>
                <w:rFonts w:ascii="Courier New" w:hAnsi="Courier New" w:cs="Courier New"/>
                <w:sz w:val="20"/>
                <w:szCs w:val="20"/>
              </w:rPr>
              <w:t>378</w:t>
            </w:r>
            <w:r w:rsidRPr="00E1758A">
              <w:rPr>
                <w:rFonts w:ascii="Courier New" w:hAnsi="Courier New" w:cs="Courier New"/>
                <w:sz w:val="20"/>
                <w:szCs w:val="20"/>
              </w:rPr>
              <w:t xml:space="preserve"> рубл</w:t>
            </w:r>
            <w:r w:rsidR="00785359">
              <w:rPr>
                <w:rFonts w:ascii="Courier New" w:hAnsi="Courier New" w:cs="Courier New"/>
                <w:sz w:val="20"/>
                <w:szCs w:val="20"/>
              </w:rPr>
              <w:t>ей</w:t>
            </w:r>
            <w:r w:rsidR="001D6C4F">
              <w:rPr>
                <w:rFonts w:ascii="Courier New" w:hAnsi="Courier New" w:cs="Courier New"/>
                <w:sz w:val="20"/>
                <w:szCs w:val="20"/>
              </w:rPr>
              <w:t xml:space="preserve"> 59 копеек</w:t>
            </w:r>
            <w:r w:rsidRPr="00E1758A">
              <w:rPr>
                <w:rFonts w:ascii="Courier New" w:hAnsi="Courier New" w:cs="Courier New"/>
                <w:sz w:val="20"/>
                <w:szCs w:val="20"/>
              </w:rPr>
              <w:t>;                             201</w:t>
            </w:r>
            <w:r w:rsidR="008A3B66">
              <w:rPr>
                <w:rFonts w:ascii="Courier New" w:hAnsi="Courier New" w:cs="Courier New"/>
                <w:sz w:val="20"/>
                <w:szCs w:val="20"/>
              </w:rPr>
              <w:t>8</w:t>
            </w:r>
            <w:r w:rsidRPr="00E1758A">
              <w:rPr>
                <w:rFonts w:ascii="Courier New" w:hAnsi="Courier New" w:cs="Courier New"/>
                <w:sz w:val="20"/>
                <w:szCs w:val="20"/>
              </w:rPr>
              <w:t xml:space="preserve"> год –2 </w:t>
            </w:r>
            <w:r w:rsidR="00E745D2">
              <w:rPr>
                <w:rFonts w:ascii="Courier New" w:hAnsi="Courier New" w:cs="Courier New"/>
                <w:sz w:val="20"/>
                <w:szCs w:val="20"/>
              </w:rPr>
              <w:t>836</w:t>
            </w:r>
            <w:r w:rsidRPr="00E1758A">
              <w:rPr>
                <w:rFonts w:ascii="Courier New" w:hAnsi="Courier New" w:cs="Courier New"/>
                <w:sz w:val="20"/>
                <w:szCs w:val="20"/>
              </w:rPr>
              <w:t xml:space="preserve"> </w:t>
            </w:r>
            <w:r w:rsidR="00E745D2">
              <w:rPr>
                <w:rFonts w:ascii="Courier New" w:hAnsi="Courier New" w:cs="Courier New"/>
                <w:sz w:val="20"/>
                <w:szCs w:val="20"/>
              </w:rPr>
              <w:t>783</w:t>
            </w:r>
            <w:r w:rsidRPr="00E1758A">
              <w:rPr>
                <w:rFonts w:ascii="Courier New" w:hAnsi="Courier New" w:cs="Courier New"/>
                <w:sz w:val="20"/>
                <w:szCs w:val="20"/>
              </w:rPr>
              <w:t xml:space="preserve"> рул</w:t>
            </w:r>
            <w:r w:rsidR="00E745D2">
              <w:rPr>
                <w:rFonts w:ascii="Courier New" w:hAnsi="Courier New" w:cs="Courier New"/>
                <w:sz w:val="20"/>
                <w:szCs w:val="20"/>
              </w:rPr>
              <w:t>я</w:t>
            </w:r>
            <w:r w:rsidRPr="00E1758A">
              <w:rPr>
                <w:rFonts w:ascii="Courier New" w:hAnsi="Courier New" w:cs="Courier New"/>
                <w:sz w:val="20"/>
                <w:szCs w:val="20"/>
              </w:rPr>
              <w:t>;</w:t>
            </w:r>
            <w:proofErr w:type="gramEnd"/>
            <w:r w:rsidRPr="00E1758A">
              <w:rPr>
                <w:rFonts w:ascii="Courier New" w:hAnsi="Courier New" w:cs="Courier New"/>
                <w:sz w:val="20"/>
                <w:szCs w:val="20"/>
              </w:rPr>
              <w:t xml:space="preserve">                             201</w:t>
            </w:r>
            <w:r w:rsidR="008A3B66">
              <w:rPr>
                <w:rFonts w:ascii="Courier New" w:hAnsi="Courier New" w:cs="Courier New"/>
                <w:sz w:val="20"/>
                <w:szCs w:val="20"/>
              </w:rPr>
              <w:t>9</w:t>
            </w:r>
            <w:r w:rsidRPr="00E1758A">
              <w:rPr>
                <w:rFonts w:ascii="Courier New" w:hAnsi="Courier New" w:cs="Courier New"/>
                <w:sz w:val="20"/>
                <w:szCs w:val="20"/>
              </w:rPr>
              <w:t xml:space="preserve"> год –</w:t>
            </w:r>
            <w:r w:rsidR="00CF30A4">
              <w:rPr>
                <w:rFonts w:ascii="Courier New" w:hAnsi="Courier New" w:cs="Courier New"/>
                <w:sz w:val="20"/>
                <w:szCs w:val="20"/>
              </w:rPr>
              <w:t>2 89</w:t>
            </w:r>
            <w:r w:rsidR="007B0C38">
              <w:rPr>
                <w:rFonts w:ascii="Courier New" w:hAnsi="Courier New" w:cs="Courier New"/>
                <w:sz w:val="20"/>
                <w:szCs w:val="20"/>
              </w:rPr>
              <w:t>8</w:t>
            </w:r>
            <w:r w:rsidR="00CF30A4">
              <w:rPr>
                <w:rFonts w:ascii="Courier New" w:hAnsi="Courier New" w:cs="Courier New"/>
                <w:sz w:val="20"/>
                <w:szCs w:val="20"/>
              </w:rPr>
              <w:t xml:space="preserve"> </w:t>
            </w:r>
            <w:r w:rsidR="007B0C38">
              <w:rPr>
                <w:rFonts w:ascii="Courier New" w:hAnsi="Courier New" w:cs="Courier New"/>
                <w:sz w:val="20"/>
                <w:szCs w:val="20"/>
              </w:rPr>
              <w:t>1</w:t>
            </w:r>
            <w:r w:rsidR="00CF30A4">
              <w:rPr>
                <w:rFonts w:ascii="Courier New" w:hAnsi="Courier New" w:cs="Courier New"/>
                <w:sz w:val="20"/>
                <w:szCs w:val="20"/>
              </w:rPr>
              <w:t>48</w:t>
            </w:r>
            <w:r w:rsidRPr="00E1758A">
              <w:rPr>
                <w:rFonts w:ascii="Courier New" w:hAnsi="Courier New" w:cs="Courier New"/>
                <w:sz w:val="20"/>
                <w:szCs w:val="20"/>
              </w:rPr>
              <w:t xml:space="preserve"> рублей</w:t>
            </w:r>
            <w:r w:rsidR="00CF30A4">
              <w:rPr>
                <w:rFonts w:ascii="Courier New" w:hAnsi="Courier New" w:cs="Courier New"/>
                <w:sz w:val="20"/>
                <w:szCs w:val="20"/>
              </w:rPr>
              <w:t xml:space="preserve"> 09</w:t>
            </w:r>
            <w:r w:rsidR="001D6C4F">
              <w:rPr>
                <w:rFonts w:ascii="Courier New" w:hAnsi="Courier New" w:cs="Courier New"/>
                <w:sz w:val="20"/>
                <w:szCs w:val="20"/>
              </w:rPr>
              <w:t>;</w:t>
            </w:r>
          </w:p>
          <w:p w:rsidR="001D6C4F" w:rsidRPr="00E1758A" w:rsidRDefault="001D6C4F" w:rsidP="007B0C38">
            <w:pPr>
              <w:pStyle w:val="ConsPlusCell"/>
              <w:ind w:right="-143"/>
              <w:rPr>
                <w:rFonts w:ascii="Courier New" w:hAnsi="Courier New" w:cs="Courier New"/>
                <w:sz w:val="20"/>
                <w:szCs w:val="20"/>
              </w:rPr>
            </w:pPr>
            <w:r>
              <w:rPr>
                <w:rFonts w:ascii="Courier New" w:hAnsi="Courier New" w:cs="Courier New"/>
                <w:sz w:val="20"/>
                <w:szCs w:val="20"/>
              </w:rPr>
              <w:t>2020 год -</w:t>
            </w:r>
            <w:r w:rsidR="00215A5E">
              <w:rPr>
                <w:rFonts w:ascii="Courier New" w:hAnsi="Courier New" w:cs="Courier New"/>
                <w:sz w:val="20"/>
                <w:szCs w:val="20"/>
              </w:rPr>
              <w:t>3 </w:t>
            </w:r>
            <w:r w:rsidR="00CF30A4">
              <w:rPr>
                <w:rFonts w:ascii="Courier New" w:hAnsi="Courier New" w:cs="Courier New"/>
                <w:sz w:val="20"/>
                <w:szCs w:val="20"/>
              </w:rPr>
              <w:t>33</w:t>
            </w:r>
            <w:r w:rsidR="007B0C38">
              <w:rPr>
                <w:rFonts w:ascii="Courier New" w:hAnsi="Courier New" w:cs="Courier New"/>
                <w:sz w:val="20"/>
                <w:szCs w:val="20"/>
              </w:rPr>
              <w:t>7</w:t>
            </w:r>
            <w:r w:rsidR="00215A5E">
              <w:rPr>
                <w:rFonts w:ascii="Courier New" w:hAnsi="Courier New" w:cs="Courier New"/>
                <w:sz w:val="20"/>
                <w:szCs w:val="20"/>
              </w:rPr>
              <w:t xml:space="preserve"> </w:t>
            </w:r>
            <w:r w:rsidR="007B0C38">
              <w:rPr>
                <w:rFonts w:ascii="Courier New" w:hAnsi="Courier New" w:cs="Courier New"/>
                <w:sz w:val="20"/>
                <w:szCs w:val="20"/>
              </w:rPr>
              <w:t>4</w:t>
            </w:r>
            <w:r w:rsidR="00CF30A4">
              <w:rPr>
                <w:rFonts w:ascii="Courier New" w:hAnsi="Courier New" w:cs="Courier New"/>
                <w:sz w:val="20"/>
                <w:szCs w:val="20"/>
              </w:rPr>
              <w:t>00</w:t>
            </w:r>
            <w:r>
              <w:rPr>
                <w:rFonts w:ascii="Courier New" w:hAnsi="Courier New" w:cs="Courier New"/>
                <w:sz w:val="20"/>
                <w:szCs w:val="20"/>
              </w:rPr>
              <w:t xml:space="preserve"> рублей;</w:t>
            </w:r>
          </w:p>
        </w:tc>
      </w:tr>
    </w:tbl>
    <w:p w:rsidR="00E1758A" w:rsidRDefault="001D6C4F" w:rsidP="001D6C4F">
      <w:pPr>
        <w:tabs>
          <w:tab w:val="left" w:pos="3435"/>
        </w:tabs>
        <w:ind w:left="756"/>
        <w:rPr>
          <w:rFonts w:ascii="Courier New" w:hAnsi="Courier New" w:cs="Courier New"/>
          <w:sz w:val="20"/>
          <w:szCs w:val="20"/>
        </w:rPr>
      </w:pPr>
      <w:r>
        <w:t xml:space="preserve">                                            </w:t>
      </w:r>
      <w:r w:rsidRPr="001D6C4F">
        <w:rPr>
          <w:rFonts w:ascii="Courier New" w:hAnsi="Courier New" w:cs="Courier New"/>
          <w:sz w:val="20"/>
          <w:szCs w:val="20"/>
        </w:rPr>
        <w:t xml:space="preserve">2021 год  - </w:t>
      </w:r>
      <w:r w:rsidR="00A8207F">
        <w:rPr>
          <w:rFonts w:ascii="Courier New" w:hAnsi="Courier New" w:cs="Courier New"/>
          <w:sz w:val="20"/>
          <w:szCs w:val="20"/>
        </w:rPr>
        <w:t>3 </w:t>
      </w:r>
      <w:r w:rsidR="00CF30A4">
        <w:rPr>
          <w:rFonts w:ascii="Courier New" w:hAnsi="Courier New" w:cs="Courier New"/>
          <w:sz w:val="20"/>
          <w:szCs w:val="20"/>
        </w:rPr>
        <w:t>33</w:t>
      </w:r>
      <w:r w:rsidR="007B0C38">
        <w:rPr>
          <w:rFonts w:ascii="Courier New" w:hAnsi="Courier New" w:cs="Courier New"/>
          <w:sz w:val="20"/>
          <w:szCs w:val="20"/>
        </w:rPr>
        <w:t>7</w:t>
      </w:r>
      <w:r w:rsidR="00CF30A4">
        <w:rPr>
          <w:rFonts w:ascii="Courier New" w:hAnsi="Courier New" w:cs="Courier New"/>
          <w:sz w:val="20"/>
          <w:szCs w:val="20"/>
        </w:rPr>
        <w:t> </w:t>
      </w:r>
      <w:r w:rsidR="007B0C38">
        <w:rPr>
          <w:rFonts w:ascii="Courier New" w:hAnsi="Courier New" w:cs="Courier New"/>
          <w:sz w:val="20"/>
          <w:szCs w:val="20"/>
        </w:rPr>
        <w:t>4</w:t>
      </w:r>
      <w:r w:rsidR="00CF30A4">
        <w:rPr>
          <w:rFonts w:ascii="Courier New" w:hAnsi="Courier New" w:cs="Courier New"/>
          <w:sz w:val="20"/>
          <w:szCs w:val="20"/>
        </w:rPr>
        <w:t>00</w:t>
      </w:r>
      <w:r w:rsidRPr="001D6C4F">
        <w:rPr>
          <w:rFonts w:ascii="Courier New" w:hAnsi="Courier New" w:cs="Courier New"/>
          <w:sz w:val="20"/>
          <w:szCs w:val="20"/>
        </w:rPr>
        <w:t xml:space="preserve"> рублей</w:t>
      </w:r>
      <w:r w:rsidR="00CF30A4">
        <w:rPr>
          <w:rFonts w:ascii="Courier New" w:hAnsi="Courier New" w:cs="Courier New"/>
          <w:sz w:val="20"/>
          <w:szCs w:val="20"/>
        </w:rPr>
        <w:t>;</w:t>
      </w:r>
    </w:p>
    <w:p w:rsidR="00CF30A4" w:rsidRPr="001D6C4F" w:rsidRDefault="00CF30A4" w:rsidP="001D6C4F">
      <w:pPr>
        <w:tabs>
          <w:tab w:val="left" w:pos="3435"/>
        </w:tabs>
        <w:ind w:left="756"/>
        <w:rPr>
          <w:rFonts w:ascii="Courier New" w:hAnsi="Courier New" w:cs="Courier New"/>
          <w:sz w:val="20"/>
          <w:szCs w:val="20"/>
        </w:rPr>
      </w:pPr>
      <w:r>
        <w:rPr>
          <w:rFonts w:ascii="Courier New" w:hAnsi="Courier New" w:cs="Courier New"/>
          <w:sz w:val="20"/>
          <w:szCs w:val="20"/>
        </w:rPr>
        <w:t xml:space="preserve">                      2022 год  - 3 33</w:t>
      </w:r>
      <w:r w:rsidR="007B0C38">
        <w:rPr>
          <w:rFonts w:ascii="Courier New" w:hAnsi="Courier New" w:cs="Courier New"/>
          <w:sz w:val="20"/>
          <w:szCs w:val="20"/>
        </w:rPr>
        <w:t>7</w:t>
      </w:r>
      <w:r>
        <w:rPr>
          <w:rFonts w:ascii="Courier New" w:hAnsi="Courier New" w:cs="Courier New"/>
          <w:sz w:val="20"/>
          <w:szCs w:val="20"/>
        </w:rPr>
        <w:t> </w:t>
      </w:r>
      <w:r w:rsidR="007B0C38">
        <w:rPr>
          <w:rFonts w:ascii="Courier New" w:hAnsi="Courier New" w:cs="Courier New"/>
          <w:sz w:val="20"/>
          <w:szCs w:val="20"/>
        </w:rPr>
        <w:t>4</w:t>
      </w:r>
      <w:r>
        <w:rPr>
          <w:rFonts w:ascii="Courier New" w:hAnsi="Courier New" w:cs="Courier New"/>
          <w:sz w:val="20"/>
          <w:szCs w:val="20"/>
        </w:rPr>
        <w:t>00 рублей.</w:t>
      </w:r>
    </w:p>
    <w:p w:rsidR="00E1758A" w:rsidRDefault="00053FFD" w:rsidP="00053FFD">
      <w:pPr>
        <w:ind w:left="3300"/>
      </w:pPr>
      <w:r>
        <w:lastRenderedPageBreak/>
        <w:t xml:space="preserve">Объем бюджет ассигнований по источникам финансирования дефицита местного бюджета </w:t>
      </w:r>
      <w:proofErr w:type="gramStart"/>
      <w:r>
        <w:t>на</w:t>
      </w:r>
      <w:proofErr w:type="gramEnd"/>
      <w:r>
        <w:t xml:space="preserve"> </w:t>
      </w:r>
    </w:p>
    <w:p w:rsidR="00053FFD" w:rsidRDefault="00053FFD" w:rsidP="00053FFD">
      <w:pPr>
        <w:ind w:left="3300"/>
      </w:pPr>
      <w:r>
        <w:t xml:space="preserve">реализацию Программы составляет </w:t>
      </w:r>
      <w:r w:rsidR="006E756A">
        <w:t>7</w:t>
      </w:r>
      <w:r w:rsidR="006776F1">
        <w:t> </w:t>
      </w:r>
      <w:r w:rsidR="00E745D2">
        <w:t>7</w:t>
      </w:r>
      <w:r w:rsidR="006776F1">
        <w:t>46 8</w:t>
      </w:r>
      <w:r w:rsidR="00910D3A">
        <w:t>49</w:t>
      </w:r>
      <w:r>
        <w:t xml:space="preserve"> рублей, в том числе</w:t>
      </w:r>
      <w:proofErr w:type="gramStart"/>
      <w:r>
        <w:t xml:space="preserve"> :</w:t>
      </w:r>
      <w:proofErr w:type="gramEnd"/>
    </w:p>
    <w:p w:rsidR="00053FFD" w:rsidRPr="007B2E67" w:rsidRDefault="00053FFD" w:rsidP="00053FFD">
      <w:pPr>
        <w:ind w:left="3300"/>
        <w:rPr>
          <w:rFonts w:ascii="Courier New" w:hAnsi="Courier New" w:cs="Courier New"/>
          <w:sz w:val="20"/>
          <w:szCs w:val="20"/>
        </w:rPr>
      </w:pPr>
      <w:r w:rsidRPr="007B2E67">
        <w:rPr>
          <w:rFonts w:ascii="Courier New" w:hAnsi="Courier New" w:cs="Courier New"/>
          <w:sz w:val="20"/>
          <w:szCs w:val="20"/>
        </w:rPr>
        <w:t xml:space="preserve">на 2017 год </w:t>
      </w:r>
      <w:r w:rsidR="006776F1" w:rsidRPr="007B2E67">
        <w:rPr>
          <w:rFonts w:ascii="Courier New" w:hAnsi="Courier New" w:cs="Courier New"/>
          <w:sz w:val="20"/>
          <w:szCs w:val="20"/>
        </w:rPr>
        <w:t>–</w:t>
      </w:r>
      <w:r w:rsidRPr="007B2E67">
        <w:rPr>
          <w:rFonts w:ascii="Courier New" w:hAnsi="Courier New" w:cs="Courier New"/>
          <w:sz w:val="20"/>
          <w:szCs w:val="20"/>
        </w:rPr>
        <w:t xml:space="preserve"> </w:t>
      </w:r>
      <w:r w:rsidR="006776F1" w:rsidRPr="007B2E67">
        <w:rPr>
          <w:rFonts w:ascii="Courier New" w:hAnsi="Courier New" w:cs="Courier New"/>
          <w:sz w:val="20"/>
          <w:szCs w:val="20"/>
        </w:rPr>
        <w:t>5 446 8</w:t>
      </w:r>
      <w:r w:rsidR="00910D3A" w:rsidRPr="007B2E67">
        <w:rPr>
          <w:rFonts w:ascii="Courier New" w:hAnsi="Courier New" w:cs="Courier New"/>
          <w:sz w:val="20"/>
          <w:szCs w:val="20"/>
        </w:rPr>
        <w:t>49</w:t>
      </w:r>
      <w:r w:rsidRPr="007B2E67">
        <w:rPr>
          <w:rFonts w:ascii="Courier New" w:hAnsi="Courier New" w:cs="Courier New"/>
          <w:sz w:val="20"/>
          <w:szCs w:val="20"/>
        </w:rPr>
        <w:t xml:space="preserve"> рублей;</w:t>
      </w:r>
    </w:p>
    <w:p w:rsidR="00053FFD" w:rsidRPr="007B2E67" w:rsidRDefault="00053FFD" w:rsidP="00053FFD">
      <w:pPr>
        <w:ind w:left="3300"/>
        <w:rPr>
          <w:rFonts w:ascii="Courier New" w:hAnsi="Courier New" w:cs="Courier New"/>
          <w:sz w:val="20"/>
          <w:szCs w:val="20"/>
        </w:rPr>
      </w:pPr>
      <w:r w:rsidRPr="007B2E67">
        <w:rPr>
          <w:rFonts w:ascii="Courier New" w:hAnsi="Courier New" w:cs="Courier New"/>
          <w:sz w:val="20"/>
          <w:szCs w:val="20"/>
        </w:rPr>
        <w:t xml:space="preserve">на 2018 год </w:t>
      </w:r>
      <w:r w:rsidR="006776F1" w:rsidRPr="007B2E67">
        <w:rPr>
          <w:rFonts w:ascii="Courier New" w:hAnsi="Courier New" w:cs="Courier New"/>
          <w:sz w:val="20"/>
          <w:szCs w:val="20"/>
        </w:rPr>
        <w:t>–</w:t>
      </w:r>
      <w:r w:rsidR="00E745D2">
        <w:rPr>
          <w:rFonts w:ascii="Courier New" w:hAnsi="Courier New" w:cs="Courier New"/>
          <w:sz w:val="20"/>
          <w:szCs w:val="20"/>
        </w:rPr>
        <w:t xml:space="preserve"> 3</w:t>
      </w:r>
      <w:r w:rsidR="006776F1" w:rsidRPr="007B2E67">
        <w:rPr>
          <w:rFonts w:ascii="Courier New" w:hAnsi="Courier New" w:cs="Courier New"/>
          <w:sz w:val="20"/>
          <w:szCs w:val="20"/>
        </w:rPr>
        <w:t>00 000</w:t>
      </w:r>
      <w:r w:rsidRPr="007B2E67">
        <w:rPr>
          <w:rFonts w:ascii="Courier New" w:hAnsi="Courier New" w:cs="Courier New"/>
          <w:sz w:val="20"/>
          <w:szCs w:val="20"/>
        </w:rPr>
        <w:t xml:space="preserve"> рублей;</w:t>
      </w:r>
    </w:p>
    <w:p w:rsidR="00E1758A" w:rsidRPr="007B2E67" w:rsidRDefault="00053FFD" w:rsidP="00053FFD">
      <w:pPr>
        <w:tabs>
          <w:tab w:val="left" w:pos="3315"/>
        </w:tabs>
        <w:ind w:left="756"/>
        <w:rPr>
          <w:rFonts w:ascii="Courier New" w:hAnsi="Courier New" w:cs="Courier New"/>
          <w:sz w:val="20"/>
          <w:szCs w:val="20"/>
        </w:rPr>
      </w:pPr>
      <w:r w:rsidRPr="007B2E67">
        <w:rPr>
          <w:rFonts w:ascii="Courier New" w:hAnsi="Courier New" w:cs="Courier New"/>
          <w:sz w:val="20"/>
          <w:szCs w:val="20"/>
        </w:rPr>
        <w:tab/>
        <w:t xml:space="preserve">на 2019 год </w:t>
      </w:r>
      <w:r w:rsidR="006776F1" w:rsidRPr="007B2E67">
        <w:rPr>
          <w:rFonts w:ascii="Courier New" w:hAnsi="Courier New" w:cs="Courier New"/>
          <w:sz w:val="20"/>
          <w:szCs w:val="20"/>
        </w:rPr>
        <w:t>–</w:t>
      </w:r>
      <w:r w:rsidRPr="007B2E67">
        <w:rPr>
          <w:rFonts w:ascii="Courier New" w:hAnsi="Courier New" w:cs="Courier New"/>
          <w:sz w:val="20"/>
          <w:szCs w:val="20"/>
        </w:rPr>
        <w:t xml:space="preserve"> </w:t>
      </w:r>
      <w:r w:rsidR="00E745D2">
        <w:rPr>
          <w:rFonts w:ascii="Courier New" w:hAnsi="Courier New" w:cs="Courier New"/>
          <w:sz w:val="20"/>
          <w:szCs w:val="20"/>
        </w:rPr>
        <w:t>1 000 000</w:t>
      </w:r>
      <w:r w:rsidRPr="007B2E67">
        <w:rPr>
          <w:rFonts w:ascii="Courier New" w:hAnsi="Courier New" w:cs="Courier New"/>
          <w:sz w:val="20"/>
          <w:szCs w:val="20"/>
        </w:rPr>
        <w:t xml:space="preserve"> рублей;</w:t>
      </w:r>
    </w:p>
    <w:p w:rsidR="00053FFD" w:rsidRPr="007B2E67" w:rsidRDefault="00E72604" w:rsidP="00053FFD">
      <w:pPr>
        <w:tabs>
          <w:tab w:val="left" w:pos="3315"/>
        </w:tabs>
        <w:ind w:left="756"/>
        <w:rPr>
          <w:rFonts w:ascii="Courier New" w:hAnsi="Courier New" w:cs="Courier New"/>
          <w:sz w:val="20"/>
          <w:szCs w:val="20"/>
        </w:rPr>
      </w:pPr>
      <w:r w:rsidRPr="007B2E67">
        <w:rPr>
          <w:rFonts w:ascii="Courier New" w:hAnsi="Courier New" w:cs="Courier New"/>
          <w:sz w:val="20"/>
          <w:szCs w:val="20"/>
        </w:rPr>
        <w:tab/>
        <w:t xml:space="preserve">на 2020 год </w:t>
      </w:r>
      <w:r w:rsidR="006776F1" w:rsidRPr="007B2E67">
        <w:rPr>
          <w:rFonts w:ascii="Courier New" w:hAnsi="Courier New" w:cs="Courier New"/>
          <w:sz w:val="20"/>
          <w:szCs w:val="20"/>
        </w:rPr>
        <w:t>–</w:t>
      </w:r>
      <w:r w:rsidRPr="007B2E67">
        <w:rPr>
          <w:rFonts w:ascii="Courier New" w:hAnsi="Courier New" w:cs="Courier New"/>
          <w:sz w:val="20"/>
          <w:szCs w:val="20"/>
        </w:rPr>
        <w:t xml:space="preserve"> </w:t>
      </w:r>
      <w:r w:rsidR="00D021FB">
        <w:rPr>
          <w:rFonts w:ascii="Courier New" w:hAnsi="Courier New" w:cs="Courier New"/>
          <w:sz w:val="20"/>
          <w:szCs w:val="20"/>
        </w:rPr>
        <w:t>1 000 000</w:t>
      </w:r>
      <w:r w:rsidRPr="007B2E67">
        <w:rPr>
          <w:rFonts w:ascii="Courier New" w:hAnsi="Courier New" w:cs="Courier New"/>
          <w:sz w:val="20"/>
          <w:szCs w:val="20"/>
        </w:rPr>
        <w:t xml:space="preserve"> рублей;</w:t>
      </w:r>
    </w:p>
    <w:p w:rsidR="00470A4D" w:rsidRDefault="00E72604" w:rsidP="00E72604">
      <w:pPr>
        <w:tabs>
          <w:tab w:val="left" w:pos="3315"/>
        </w:tabs>
        <w:ind w:left="756"/>
        <w:rPr>
          <w:rFonts w:ascii="Courier New" w:hAnsi="Courier New" w:cs="Courier New"/>
          <w:sz w:val="20"/>
          <w:szCs w:val="20"/>
        </w:rPr>
      </w:pPr>
      <w:r w:rsidRPr="007B2E67">
        <w:rPr>
          <w:rFonts w:ascii="Courier New" w:hAnsi="Courier New" w:cs="Courier New"/>
          <w:sz w:val="20"/>
          <w:szCs w:val="20"/>
        </w:rPr>
        <w:tab/>
        <w:t xml:space="preserve">на 2021 год </w:t>
      </w:r>
      <w:r w:rsidR="006776F1" w:rsidRPr="007B2E67">
        <w:rPr>
          <w:rFonts w:ascii="Courier New" w:hAnsi="Courier New" w:cs="Courier New"/>
          <w:sz w:val="20"/>
          <w:szCs w:val="20"/>
        </w:rPr>
        <w:t>–</w:t>
      </w:r>
      <w:r w:rsidRPr="007B2E67">
        <w:rPr>
          <w:rFonts w:ascii="Courier New" w:hAnsi="Courier New" w:cs="Courier New"/>
          <w:sz w:val="20"/>
          <w:szCs w:val="20"/>
        </w:rPr>
        <w:t xml:space="preserve"> </w:t>
      </w:r>
      <w:r w:rsidR="006776F1" w:rsidRPr="007B2E67">
        <w:rPr>
          <w:rFonts w:ascii="Courier New" w:hAnsi="Courier New" w:cs="Courier New"/>
          <w:sz w:val="20"/>
          <w:szCs w:val="20"/>
        </w:rPr>
        <w:t>0,0</w:t>
      </w:r>
      <w:r w:rsidRPr="007B2E67">
        <w:rPr>
          <w:rFonts w:ascii="Courier New" w:hAnsi="Courier New" w:cs="Courier New"/>
          <w:sz w:val="20"/>
          <w:szCs w:val="20"/>
        </w:rPr>
        <w:t xml:space="preserve"> рублей</w:t>
      </w:r>
      <w:r w:rsidR="00D021FB">
        <w:rPr>
          <w:rFonts w:ascii="Courier New" w:hAnsi="Courier New" w:cs="Courier New"/>
          <w:sz w:val="20"/>
          <w:szCs w:val="20"/>
        </w:rPr>
        <w:t>;</w:t>
      </w:r>
    </w:p>
    <w:p w:rsidR="00D021FB" w:rsidRPr="007B2E67" w:rsidRDefault="00D021FB" w:rsidP="00E72604">
      <w:pPr>
        <w:tabs>
          <w:tab w:val="left" w:pos="3315"/>
        </w:tabs>
        <w:ind w:left="756"/>
        <w:rPr>
          <w:rFonts w:ascii="Courier New" w:hAnsi="Courier New" w:cs="Courier New"/>
          <w:sz w:val="20"/>
          <w:szCs w:val="20"/>
        </w:rPr>
      </w:pPr>
      <w:r>
        <w:rPr>
          <w:rFonts w:ascii="Courier New" w:hAnsi="Courier New" w:cs="Courier New"/>
          <w:sz w:val="20"/>
          <w:szCs w:val="20"/>
        </w:rPr>
        <w:tab/>
        <w:t>на 2022 год – 0,0 рублей.</w:t>
      </w:r>
    </w:p>
    <w:p w:rsidR="00F86A67" w:rsidRDefault="00F86A67" w:rsidP="00445291">
      <w:pPr>
        <w:ind w:firstLine="708"/>
      </w:pPr>
    </w:p>
    <w:p w:rsidR="0002661F" w:rsidRDefault="0002661F" w:rsidP="00706B13">
      <w:pPr>
        <w:ind w:firstLine="708"/>
      </w:pPr>
    </w:p>
    <w:p w:rsidR="0002661F" w:rsidRDefault="001A081A" w:rsidP="008B720E">
      <w:pPr>
        <w:ind w:firstLine="708"/>
        <w:jc w:val="both"/>
      </w:pPr>
      <w:r>
        <w:t xml:space="preserve">       </w:t>
      </w:r>
      <w:r w:rsidR="00E745D2">
        <w:t>2</w:t>
      </w:r>
      <w:r>
        <w:t xml:space="preserve">. В разделе </w:t>
      </w:r>
      <w:r w:rsidR="004B2BBC">
        <w:rPr>
          <w:lang w:val="en-US"/>
        </w:rPr>
        <w:t>X</w:t>
      </w:r>
      <w:r>
        <w:rPr>
          <w:lang w:val="en-US"/>
        </w:rPr>
        <w:t>IV</w:t>
      </w:r>
      <w:r>
        <w:t xml:space="preserve"> </w:t>
      </w:r>
      <w:r w:rsidR="000229E9" w:rsidRPr="000229E9">
        <w:t xml:space="preserve">подпрограммы </w:t>
      </w:r>
      <w:r>
        <w:t>муниципальной программы:</w:t>
      </w:r>
    </w:p>
    <w:p w:rsidR="008A14D1" w:rsidRDefault="000229E9" w:rsidP="000229E9">
      <w:pPr>
        <w:tabs>
          <w:tab w:val="left" w:pos="1185"/>
        </w:tabs>
        <w:ind w:firstLine="708"/>
        <w:jc w:val="both"/>
      </w:pPr>
      <w:r>
        <w:t xml:space="preserve">      1)  в </w:t>
      </w:r>
      <w:r w:rsidR="00060ED2">
        <w:t>подразделе</w:t>
      </w:r>
      <w:r>
        <w:t xml:space="preserve"> подпрограммы 1 «Управление муниципальным долгом </w:t>
      </w:r>
      <w:proofErr w:type="spellStart"/>
      <w:r>
        <w:t>Железногорского</w:t>
      </w:r>
      <w:proofErr w:type="spellEnd"/>
      <w:r>
        <w:t xml:space="preserve"> района Курской области»</w:t>
      </w:r>
      <w:r w:rsidR="008A14D1">
        <w:t>:</w:t>
      </w:r>
    </w:p>
    <w:p w:rsidR="00060ED2" w:rsidRDefault="00060ED2" w:rsidP="000229E9">
      <w:pPr>
        <w:tabs>
          <w:tab w:val="left" w:pos="1185"/>
        </w:tabs>
        <w:ind w:firstLine="708"/>
        <w:jc w:val="both"/>
      </w:pPr>
      <w:r>
        <w:t xml:space="preserve">    а) в паспорте подпрограммы:</w:t>
      </w:r>
    </w:p>
    <w:p w:rsidR="000229E9" w:rsidRDefault="008A14D1" w:rsidP="000229E9">
      <w:pPr>
        <w:tabs>
          <w:tab w:val="left" w:pos="1185"/>
        </w:tabs>
        <w:ind w:firstLine="708"/>
        <w:jc w:val="both"/>
      </w:pPr>
      <w:r>
        <w:t xml:space="preserve">     </w:t>
      </w:r>
      <w:r w:rsidR="000229E9">
        <w:t>по строке «этапы и сроки реализации подпрограммы» слова «2017-2020» заменить словами «2017-2022»</w:t>
      </w:r>
      <w:r>
        <w:t>;</w:t>
      </w:r>
    </w:p>
    <w:p w:rsidR="008A14D1" w:rsidRDefault="008A14D1" w:rsidP="000229E9">
      <w:pPr>
        <w:tabs>
          <w:tab w:val="left" w:pos="1185"/>
        </w:tabs>
        <w:ind w:firstLine="708"/>
        <w:jc w:val="both"/>
      </w:pPr>
      <w:r>
        <w:t xml:space="preserve">     строку «Объем бюджетных ассигнований подпрограммы» дополнить следующими строками:</w:t>
      </w:r>
    </w:p>
    <w:p w:rsidR="008A14D1" w:rsidRDefault="008A14D1" w:rsidP="000229E9">
      <w:pPr>
        <w:tabs>
          <w:tab w:val="left" w:pos="1185"/>
        </w:tabs>
        <w:ind w:firstLine="708"/>
        <w:jc w:val="both"/>
      </w:pPr>
      <w:r>
        <w:t xml:space="preserve">     2021 г. – 0,0 тыс. рублей;</w:t>
      </w:r>
    </w:p>
    <w:p w:rsidR="008A14D1" w:rsidRDefault="008A14D1" w:rsidP="000229E9">
      <w:pPr>
        <w:tabs>
          <w:tab w:val="left" w:pos="1185"/>
        </w:tabs>
        <w:ind w:firstLine="708"/>
        <w:jc w:val="both"/>
      </w:pPr>
      <w:r>
        <w:t xml:space="preserve">     2022 г. – 0,0 тыс. рублей.</w:t>
      </w:r>
    </w:p>
    <w:p w:rsidR="002C621D" w:rsidRDefault="002C621D" w:rsidP="000229E9">
      <w:pPr>
        <w:tabs>
          <w:tab w:val="left" w:pos="1185"/>
        </w:tabs>
        <w:ind w:firstLine="708"/>
        <w:jc w:val="both"/>
      </w:pPr>
      <w:r>
        <w:t xml:space="preserve">      </w:t>
      </w:r>
      <w:r w:rsidR="00495C6A">
        <w:t xml:space="preserve">в разделе  </w:t>
      </w:r>
      <w:r w:rsidR="00495C6A">
        <w:rPr>
          <w:lang w:val="en-US"/>
        </w:rPr>
        <w:t>VIII</w:t>
      </w:r>
      <w:r w:rsidR="00495C6A" w:rsidRPr="00FC12BB">
        <w:t xml:space="preserve">  подпрограммы</w:t>
      </w:r>
      <w:r w:rsidR="00495C6A">
        <w:t xml:space="preserve"> слова  «2017-2020» заменить словами  «2017-2022».</w:t>
      </w:r>
    </w:p>
    <w:p w:rsidR="007C2590" w:rsidRDefault="00F6355B" w:rsidP="008B720E">
      <w:pPr>
        <w:ind w:firstLine="708"/>
        <w:jc w:val="both"/>
      </w:pPr>
      <w:r>
        <w:t xml:space="preserve">       </w:t>
      </w:r>
      <w:r w:rsidR="000229E9">
        <w:t>2</w:t>
      </w:r>
      <w:r w:rsidR="007C2590">
        <w:t xml:space="preserve">) в подразделе </w:t>
      </w:r>
      <w:r w:rsidR="00DD10A3">
        <w:t>п</w:t>
      </w:r>
      <w:r w:rsidR="007C2590">
        <w:t>одпрограмм</w:t>
      </w:r>
      <w:r w:rsidR="00DD10A3">
        <w:t>ы</w:t>
      </w:r>
      <w:r w:rsidR="007C2590">
        <w:t xml:space="preserve"> 2 «Эффективная система </w:t>
      </w:r>
      <w:r w:rsidR="00876FE4">
        <w:t xml:space="preserve">межбюджетных отношений </w:t>
      </w:r>
      <w:proofErr w:type="gramStart"/>
      <w:r w:rsidR="00876FE4">
        <w:t>в</w:t>
      </w:r>
      <w:proofErr w:type="gramEnd"/>
      <w:r w:rsidR="00876FE4">
        <w:t xml:space="preserve"> </w:t>
      </w:r>
      <w:proofErr w:type="gramStart"/>
      <w:r w:rsidR="00876FE4">
        <w:t>Железногорском</w:t>
      </w:r>
      <w:proofErr w:type="gramEnd"/>
      <w:r w:rsidR="00876FE4">
        <w:t xml:space="preserve"> районе Курской области»:</w:t>
      </w:r>
    </w:p>
    <w:p w:rsidR="00876FE4" w:rsidRDefault="00876FE4" w:rsidP="008B720E">
      <w:pPr>
        <w:tabs>
          <w:tab w:val="left" w:pos="1020"/>
        </w:tabs>
        <w:jc w:val="both"/>
      </w:pPr>
      <w:r>
        <w:tab/>
        <w:t>а)  в паспорте подпрограммы:</w:t>
      </w:r>
    </w:p>
    <w:p w:rsidR="00060ED2" w:rsidRDefault="00060ED2" w:rsidP="00060ED2">
      <w:pPr>
        <w:tabs>
          <w:tab w:val="left" w:pos="1185"/>
        </w:tabs>
        <w:ind w:firstLine="708"/>
        <w:jc w:val="both"/>
      </w:pPr>
      <w:r>
        <w:tab/>
        <w:t>по строке «этапы и сроки реализации подпрограммы» слова «2017-2020» заменить словами «2017-2022»;</w:t>
      </w:r>
    </w:p>
    <w:p w:rsidR="007C2590" w:rsidRDefault="00876FE4" w:rsidP="008B720E">
      <w:pPr>
        <w:tabs>
          <w:tab w:val="left" w:pos="1020"/>
        </w:tabs>
        <w:jc w:val="both"/>
      </w:pPr>
      <w:r>
        <w:tab/>
        <w:t xml:space="preserve">в позиции, касающейся </w:t>
      </w:r>
      <w:r w:rsidR="00AE3769">
        <w:t>объемов бюджетных ассигнований подпрограммы</w:t>
      </w:r>
      <w:proofErr w:type="gramStart"/>
      <w:r w:rsidR="00AE3769">
        <w:t xml:space="preserve"> :</w:t>
      </w:r>
      <w:proofErr w:type="gramEnd"/>
    </w:p>
    <w:p w:rsidR="00E745D2" w:rsidRDefault="00AE3769" w:rsidP="008B720E">
      <w:pPr>
        <w:tabs>
          <w:tab w:val="left" w:pos="1020"/>
        </w:tabs>
        <w:jc w:val="both"/>
      </w:pPr>
      <w:r>
        <w:tab/>
        <w:t>в абзаце первом цифры «</w:t>
      </w:r>
      <w:r w:rsidR="00060ED2">
        <w:t>31 250 184</w:t>
      </w:r>
      <w:r w:rsidR="00E745D2" w:rsidRPr="006A0D45">
        <w:t xml:space="preserve"> рубл</w:t>
      </w:r>
      <w:r w:rsidR="00060ED2">
        <w:t>я</w:t>
      </w:r>
      <w:r w:rsidR="00E745D2" w:rsidRPr="006A0D45">
        <w:t xml:space="preserve"> 56 копеек</w:t>
      </w:r>
      <w:r>
        <w:t xml:space="preserve">» заменить цифрами </w:t>
      </w:r>
      <w:r w:rsidR="006A0D45">
        <w:t xml:space="preserve"> «</w:t>
      </w:r>
      <w:r w:rsidR="00342762">
        <w:t>46 145 134</w:t>
      </w:r>
      <w:r w:rsidR="006A0D45" w:rsidRPr="006A0D45">
        <w:t xml:space="preserve"> рубл</w:t>
      </w:r>
      <w:r w:rsidR="00342762">
        <w:t>я</w:t>
      </w:r>
      <w:r w:rsidR="006A0D45" w:rsidRPr="006A0D45">
        <w:t xml:space="preserve"> 56 копеек</w:t>
      </w:r>
      <w:r w:rsidR="00425A48">
        <w:t>»</w:t>
      </w:r>
      <w:r w:rsidR="00E745D2">
        <w:t>;</w:t>
      </w:r>
      <w:r w:rsidR="00342762">
        <w:t xml:space="preserve"> 2019 год слова «6 317 274 рубля» заменить словами «7 138 337 рублей»,  2020 год слова «5 432 856 рублей» заменить словами «9 405 625 рублей», 2021 год слова «5 053 819 рубле</w:t>
      </w:r>
      <w:r w:rsidR="00C42CCC">
        <w:t>й</w:t>
      </w:r>
      <w:r w:rsidR="00342762">
        <w:t xml:space="preserve">» заменить словами «7 524 500 рублей», дополнить </w:t>
      </w:r>
      <w:r w:rsidR="00C42CCC">
        <w:t xml:space="preserve">словами </w:t>
      </w:r>
      <w:r w:rsidR="00342762">
        <w:t>следующ</w:t>
      </w:r>
      <w:r w:rsidR="00C42CCC">
        <w:t>его</w:t>
      </w:r>
      <w:r w:rsidR="00342762">
        <w:t xml:space="preserve"> </w:t>
      </w:r>
      <w:r w:rsidR="00C42CCC">
        <w:t>содержания</w:t>
      </w:r>
      <w:r w:rsidR="00342762">
        <w:t xml:space="preserve"> «2022 год 7 524 500 рублей».</w:t>
      </w:r>
    </w:p>
    <w:p w:rsidR="0001383B" w:rsidRDefault="00342762" w:rsidP="00E76D53">
      <w:pPr>
        <w:tabs>
          <w:tab w:val="left" w:pos="1020"/>
        </w:tabs>
        <w:jc w:val="both"/>
      </w:pPr>
      <w:r>
        <w:tab/>
      </w:r>
      <w:r w:rsidR="00425A48">
        <w:t>б</w:t>
      </w:r>
      <w:r w:rsidR="00FC12BB">
        <w:t xml:space="preserve">) в разделе </w:t>
      </w:r>
      <w:r w:rsidR="00FC12BB">
        <w:rPr>
          <w:lang w:val="en-US"/>
        </w:rPr>
        <w:t>VIII</w:t>
      </w:r>
      <w:r w:rsidR="00FC12BB" w:rsidRPr="00FC12BB">
        <w:t xml:space="preserve">  подпрограммы:</w:t>
      </w:r>
    </w:p>
    <w:p w:rsidR="00FC12BB" w:rsidRDefault="0001383B" w:rsidP="00E76D53">
      <w:pPr>
        <w:tabs>
          <w:tab w:val="left" w:pos="1020"/>
        </w:tabs>
        <w:jc w:val="both"/>
      </w:pPr>
      <w:r>
        <w:t xml:space="preserve">                </w:t>
      </w:r>
      <w:r w:rsidRPr="0001383B">
        <w:t xml:space="preserve"> </w:t>
      </w:r>
      <w:r>
        <w:t xml:space="preserve">в разделе  </w:t>
      </w:r>
      <w:r>
        <w:rPr>
          <w:lang w:val="en-US"/>
        </w:rPr>
        <w:t>VIII</w:t>
      </w:r>
      <w:r w:rsidRPr="00FC12BB">
        <w:t xml:space="preserve">  подпрограммы</w:t>
      </w:r>
      <w:r>
        <w:t xml:space="preserve"> слова  «2017-2020» заменить словами  «2017-2022»;</w:t>
      </w:r>
    </w:p>
    <w:p w:rsidR="009B5836" w:rsidRDefault="0001383B" w:rsidP="0001383B">
      <w:pPr>
        <w:tabs>
          <w:tab w:val="left" w:pos="1020"/>
        </w:tabs>
        <w:jc w:val="both"/>
      </w:pPr>
      <w:r>
        <w:tab/>
      </w:r>
      <w:r w:rsidR="00FC12BB">
        <w:t>в абзаце втором цифры «</w:t>
      </w:r>
      <w:r>
        <w:t>31 250 184</w:t>
      </w:r>
      <w:r w:rsidR="00425A48" w:rsidRPr="006A0D45">
        <w:t xml:space="preserve"> рубл</w:t>
      </w:r>
      <w:r>
        <w:t>я</w:t>
      </w:r>
      <w:r w:rsidR="00425A48" w:rsidRPr="006A0D45">
        <w:t xml:space="preserve"> 56 копеек</w:t>
      </w:r>
      <w:r w:rsidR="00425A48">
        <w:t>»</w:t>
      </w:r>
      <w:r w:rsidR="00FC12BB">
        <w:t xml:space="preserve">» заменить цифрами </w:t>
      </w:r>
      <w:r w:rsidR="006A0D45">
        <w:t>«</w:t>
      </w:r>
      <w:r>
        <w:t>46 145 134</w:t>
      </w:r>
      <w:r w:rsidRPr="006A0D45">
        <w:t xml:space="preserve"> рубл</w:t>
      </w:r>
      <w:r>
        <w:t>я</w:t>
      </w:r>
      <w:r w:rsidRPr="006A0D45">
        <w:t xml:space="preserve"> 56 копеек</w:t>
      </w:r>
      <w:r w:rsidR="006A0D45">
        <w:t>»</w:t>
      </w:r>
      <w:r w:rsidR="00FC12BB">
        <w:t>;</w:t>
      </w:r>
      <w:r w:rsidR="00AE3769">
        <w:t xml:space="preserve"> </w:t>
      </w:r>
    </w:p>
    <w:p w:rsidR="009B5836" w:rsidRDefault="009B5836" w:rsidP="008B720E">
      <w:pPr>
        <w:jc w:val="both"/>
      </w:pPr>
    </w:p>
    <w:p w:rsidR="009B5836" w:rsidRDefault="009B5836" w:rsidP="008B720E">
      <w:pPr>
        <w:tabs>
          <w:tab w:val="left" w:pos="930"/>
        </w:tabs>
        <w:jc w:val="both"/>
      </w:pPr>
      <w:r>
        <w:tab/>
      </w:r>
      <w:r w:rsidR="00425A48">
        <w:t>2</w:t>
      </w:r>
      <w:r>
        <w:t xml:space="preserve">) в подразделе «Подпрограмма 3 «Обеспечение реализации муниципальной программы </w:t>
      </w:r>
      <w:proofErr w:type="spellStart"/>
      <w:r>
        <w:t>Железногорского</w:t>
      </w:r>
      <w:proofErr w:type="spellEnd"/>
      <w:r>
        <w:t xml:space="preserve">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w:t>
      </w:r>
      <w:proofErr w:type="spellStart"/>
      <w:r>
        <w:t>Железногорского</w:t>
      </w:r>
      <w:proofErr w:type="spellEnd"/>
      <w:r>
        <w:t xml:space="preserve"> района Курской области»:</w:t>
      </w:r>
    </w:p>
    <w:p w:rsidR="009B5836" w:rsidRDefault="009B5836" w:rsidP="008B720E">
      <w:pPr>
        <w:tabs>
          <w:tab w:val="left" w:pos="930"/>
        </w:tabs>
        <w:jc w:val="both"/>
      </w:pPr>
      <w:r>
        <w:tab/>
        <w:t>а) в паспорте подпрограммы:</w:t>
      </w:r>
    </w:p>
    <w:p w:rsidR="00C42CCC" w:rsidRDefault="00C42CCC" w:rsidP="008B720E">
      <w:pPr>
        <w:tabs>
          <w:tab w:val="left" w:pos="930"/>
        </w:tabs>
        <w:jc w:val="both"/>
      </w:pPr>
    </w:p>
    <w:p w:rsidR="00C42CCC" w:rsidRDefault="00C42CCC" w:rsidP="00C42CCC">
      <w:pPr>
        <w:tabs>
          <w:tab w:val="left" w:pos="930"/>
        </w:tabs>
        <w:jc w:val="both"/>
      </w:pPr>
      <w:r>
        <w:tab/>
        <w:t>по строке «этапы и сроки реализации подпрограммы» слова «2017-2020» заменить словами «2017-2022»;</w:t>
      </w:r>
    </w:p>
    <w:p w:rsidR="00B9707C" w:rsidRDefault="00B9707C" w:rsidP="008B720E">
      <w:pPr>
        <w:tabs>
          <w:tab w:val="left" w:pos="930"/>
        </w:tabs>
        <w:jc w:val="both"/>
      </w:pPr>
      <w:r>
        <w:tab/>
        <w:t>позицию, касающуюся объемов бюджетных ассигнований подпрограммы, изложить в следующей редакции:</w:t>
      </w:r>
    </w:p>
    <w:p w:rsidR="00B9707C" w:rsidRDefault="00B9707C" w:rsidP="00B9707C"/>
    <w:p w:rsidR="00B9707C" w:rsidRDefault="00B9707C" w:rsidP="00B9707C">
      <w:pPr>
        <w:tabs>
          <w:tab w:val="left" w:pos="930"/>
          <w:tab w:val="center" w:pos="4677"/>
        </w:tabs>
      </w:pPr>
      <w:r>
        <w:lastRenderedPageBreak/>
        <w:tab/>
        <w:t>«Объемы бюджетных а</w:t>
      </w:r>
      <w:proofErr w:type="gramStart"/>
      <w:r>
        <w:t>с-</w:t>
      </w:r>
      <w:proofErr w:type="gramEnd"/>
      <w:r>
        <w:t xml:space="preserve">                        </w:t>
      </w:r>
      <w:r>
        <w:tab/>
        <w:t>общий объем бюджетных ассигнований</w:t>
      </w:r>
    </w:p>
    <w:p w:rsidR="00B9707C" w:rsidRDefault="00B9707C" w:rsidP="00B9707C">
      <w:pPr>
        <w:tabs>
          <w:tab w:val="left" w:pos="930"/>
          <w:tab w:val="center" w:pos="4677"/>
        </w:tabs>
      </w:pPr>
      <w:r>
        <w:tab/>
      </w:r>
      <w:proofErr w:type="spellStart"/>
      <w:r>
        <w:t>сигнований</w:t>
      </w:r>
      <w:proofErr w:type="spellEnd"/>
      <w:r>
        <w:t xml:space="preserve">  подпрограммы</w:t>
      </w:r>
      <w:r>
        <w:tab/>
        <w:t xml:space="preserve">                    на реализацию</w:t>
      </w:r>
      <w:r w:rsidR="00F947CF">
        <w:t xml:space="preserve"> подпрограммы составляет</w:t>
      </w:r>
    </w:p>
    <w:p w:rsidR="00B9707C" w:rsidRDefault="00C42CCC" w:rsidP="00DD10A3">
      <w:pPr>
        <w:ind w:left="1416" w:firstLine="3444"/>
        <w:jc w:val="center"/>
      </w:pPr>
      <w:r>
        <w:t>18 44</w:t>
      </w:r>
      <w:r w:rsidR="006E756A">
        <w:t>9</w:t>
      </w:r>
      <w:r>
        <w:t xml:space="preserve"> </w:t>
      </w:r>
      <w:r w:rsidR="006E756A">
        <w:t>5</w:t>
      </w:r>
      <w:r>
        <w:t>09</w:t>
      </w:r>
      <w:r w:rsidR="00F947CF">
        <w:t xml:space="preserve"> рублей</w:t>
      </w:r>
      <w:r w:rsidR="00DD10A3">
        <w:t xml:space="preserve"> </w:t>
      </w:r>
      <w:r>
        <w:t>68</w:t>
      </w:r>
      <w:r w:rsidR="00DD10A3">
        <w:t xml:space="preserve"> копеек</w:t>
      </w:r>
      <w:r w:rsidR="00F947CF">
        <w:t xml:space="preserve">, в том числе </w:t>
      </w:r>
      <w:r w:rsidR="00DD10A3">
        <w:t xml:space="preserve">     </w:t>
      </w:r>
      <w:r w:rsidR="00AE375C">
        <w:t xml:space="preserve">         </w:t>
      </w:r>
      <w:r w:rsidR="00F947CF">
        <w:t>по годам:</w:t>
      </w:r>
    </w:p>
    <w:p w:rsidR="0034193F" w:rsidRDefault="00F947CF" w:rsidP="00B9707C">
      <w:r>
        <w:tab/>
      </w:r>
      <w:r>
        <w:tab/>
      </w:r>
      <w:r>
        <w:tab/>
      </w:r>
      <w:r>
        <w:tab/>
      </w:r>
      <w:r>
        <w:tab/>
      </w:r>
      <w:r>
        <w:tab/>
      </w:r>
      <w:r>
        <w:tab/>
        <w:t xml:space="preserve">2017 год </w:t>
      </w:r>
      <w:r w:rsidR="0034193F" w:rsidRPr="0034193F">
        <w:t>– 2</w:t>
      </w:r>
      <w:r w:rsidR="0034193F">
        <w:rPr>
          <w:lang w:val="en-US"/>
        </w:rPr>
        <w:t> </w:t>
      </w:r>
      <w:r w:rsidR="0034193F" w:rsidRPr="0034193F">
        <w:t>702</w:t>
      </w:r>
      <w:r w:rsidR="0034193F">
        <w:rPr>
          <w:lang w:val="en-US"/>
        </w:rPr>
        <w:t> </w:t>
      </w:r>
      <w:r w:rsidR="0034193F" w:rsidRPr="0034193F">
        <w:t xml:space="preserve">378 </w:t>
      </w:r>
      <w:r w:rsidR="0034193F">
        <w:t>рублей 59 копеек;</w:t>
      </w:r>
    </w:p>
    <w:p w:rsidR="0034193F" w:rsidRDefault="0034193F" w:rsidP="0034193F">
      <w:pPr>
        <w:jc w:val="center"/>
      </w:pPr>
      <w:r>
        <w:t xml:space="preserve">                                                           2018 год  -  2 </w:t>
      </w:r>
      <w:r w:rsidR="00425A48">
        <w:t>836</w:t>
      </w:r>
      <w:r>
        <w:t> </w:t>
      </w:r>
      <w:r w:rsidR="00425A48">
        <w:t>783</w:t>
      </w:r>
      <w:r>
        <w:t xml:space="preserve"> рублей;</w:t>
      </w:r>
    </w:p>
    <w:p w:rsidR="0034193F" w:rsidRDefault="0034193F" w:rsidP="0034193F">
      <w:pPr>
        <w:jc w:val="center"/>
      </w:pPr>
      <w:r>
        <w:t xml:space="preserve">                                                         </w:t>
      </w:r>
      <w:r w:rsidR="00C42CCC">
        <w:t xml:space="preserve">                  </w:t>
      </w:r>
      <w:r>
        <w:t xml:space="preserve"> 2019 год – </w:t>
      </w:r>
      <w:r w:rsidR="00C42CCC">
        <w:t>2 89</w:t>
      </w:r>
      <w:r w:rsidR="006E756A">
        <w:t>8</w:t>
      </w:r>
      <w:r w:rsidR="00C42CCC">
        <w:t xml:space="preserve"> </w:t>
      </w:r>
      <w:r w:rsidR="006E756A">
        <w:t>1</w:t>
      </w:r>
      <w:r w:rsidR="00C42CCC">
        <w:t>48</w:t>
      </w:r>
      <w:r w:rsidR="00A22B84">
        <w:t xml:space="preserve">  </w:t>
      </w:r>
      <w:r>
        <w:t>рублей</w:t>
      </w:r>
      <w:r w:rsidR="00C42CCC">
        <w:t xml:space="preserve"> 09 копеек</w:t>
      </w:r>
      <w:r>
        <w:t>;</w:t>
      </w:r>
    </w:p>
    <w:p w:rsidR="0034193F" w:rsidRDefault="0034193F" w:rsidP="0034193F">
      <w:r>
        <w:tab/>
      </w:r>
      <w:r>
        <w:tab/>
      </w:r>
      <w:r>
        <w:tab/>
      </w:r>
      <w:r>
        <w:tab/>
      </w:r>
      <w:r>
        <w:tab/>
      </w:r>
      <w:r>
        <w:tab/>
      </w:r>
      <w:r>
        <w:tab/>
        <w:t xml:space="preserve">2020 год – </w:t>
      </w:r>
      <w:r w:rsidR="00A22B84">
        <w:t>3 </w:t>
      </w:r>
      <w:r w:rsidR="00C42CCC">
        <w:t>33</w:t>
      </w:r>
      <w:r w:rsidR="006E756A">
        <w:t>7</w:t>
      </w:r>
      <w:r w:rsidR="00A22B84">
        <w:t> </w:t>
      </w:r>
      <w:r w:rsidR="006E756A">
        <w:t>4</w:t>
      </w:r>
      <w:r w:rsidR="00C42CCC">
        <w:t>00</w:t>
      </w:r>
      <w:r w:rsidR="00A22B84">
        <w:t xml:space="preserve">  </w:t>
      </w:r>
      <w:r>
        <w:t>рублей;</w:t>
      </w:r>
    </w:p>
    <w:p w:rsidR="0034193F" w:rsidRDefault="0034193F" w:rsidP="0034193F">
      <w:pPr>
        <w:jc w:val="center"/>
      </w:pPr>
      <w:r>
        <w:t xml:space="preserve">                                                      </w:t>
      </w:r>
      <w:r w:rsidR="00DD10A3">
        <w:t xml:space="preserve">    </w:t>
      </w:r>
      <w:r>
        <w:t xml:space="preserve"> 2021 год – </w:t>
      </w:r>
      <w:r w:rsidR="00DD10A3">
        <w:t>3 </w:t>
      </w:r>
      <w:r w:rsidR="00C42CCC">
        <w:t>33</w:t>
      </w:r>
      <w:r w:rsidR="006E756A">
        <w:t>7</w:t>
      </w:r>
      <w:r w:rsidR="00DD10A3">
        <w:t> </w:t>
      </w:r>
      <w:r w:rsidR="006E756A">
        <w:t>4</w:t>
      </w:r>
      <w:r w:rsidR="00C42CCC">
        <w:t>00</w:t>
      </w:r>
      <w:r w:rsidR="00DD10A3">
        <w:t xml:space="preserve"> </w:t>
      </w:r>
      <w:r>
        <w:t xml:space="preserve"> рублей;</w:t>
      </w:r>
    </w:p>
    <w:p w:rsidR="0034193F" w:rsidRDefault="00C42CCC" w:rsidP="0034193F">
      <w:r>
        <w:t xml:space="preserve">              дополнить словами следующего содержания «2022 год 3 33</w:t>
      </w:r>
      <w:r w:rsidR="006E756A">
        <w:t>7</w:t>
      </w:r>
      <w:r>
        <w:t xml:space="preserve"> </w:t>
      </w:r>
      <w:r w:rsidR="006E756A">
        <w:t>4</w:t>
      </w:r>
      <w:r>
        <w:t xml:space="preserve">00 рублей». </w:t>
      </w:r>
    </w:p>
    <w:p w:rsidR="00AF0A73" w:rsidRDefault="00AF0A73" w:rsidP="0034193F"/>
    <w:p w:rsidR="00AF0A73" w:rsidRDefault="00AF0A73" w:rsidP="00785359">
      <w:pPr>
        <w:ind w:left="4956"/>
      </w:pPr>
      <w:r>
        <w:t>Объем бюджетных ассигнований по         источникам финансирования дефицита</w:t>
      </w:r>
    </w:p>
    <w:p w:rsidR="00785359" w:rsidRDefault="00785359" w:rsidP="00785359">
      <w:pPr>
        <w:ind w:left="4956"/>
      </w:pPr>
      <w:r>
        <w:t xml:space="preserve">местного бюджета на реализацию подпрограммы составляет </w:t>
      </w:r>
      <w:r w:rsidR="006E756A">
        <w:t>7</w:t>
      </w:r>
      <w:r>
        <w:t> </w:t>
      </w:r>
      <w:r w:rsidR="00425A48">
        <w:t>7</w:t>
      </w:r>
      <w:r>
        <w:t>46 849 рублей, в том числе:</w:t>
      </w:r>
    </w:p>
    <w:p w:rsidR="00785359" w:rsidRDefault="00785359" w:rsidP="00785359">
      <w:pPr>
        <w:jc w:val="center"/>
      </w:pPr>
      <w:r>
        <w:t xml:space="preserve">                                                               на 2017 год – 5 446 849 рублей;</w:t>
      </w:r>
    </w:p>
    <w:p w:rsidR="00785359" w:rsidRDefault="00785359" w:rsidP="00785359">
      <w:pPr>
        <w:jc w:val="center"/>
      </w:pPr>
      <w:r>
        <w:t xml:space="preserve">                                                             </w:t>
      </w:r>
      <w:r w:rsidR="00425A48">
        <w:t>н</w:t>
      </w:r>
      <w:r>
        <w:t>а 2018 год – 300 000 рублей;</w:t>
      </w:r>
    </w:p>
    <w:p w:rsidR="00785359" w:rsidRDefault="00425A48" w:rsidP="00785359">
      <w:r>
        <w:tab/>
      </w:r>
      <w:r>
        <w:tab/>
      </w:r>
      <w:r>
        <w:tab/>
      </w:r>
      <w:r>
        <w:tab/>
      </w:r>
      <w:r>
        <w:tab/>
      </w:r>
      <w:r>
        <w:tab/>
        <w:t xml:space="preserve">            </w:t>
      </w:r>
      <w:r w:rsidR="00785359">
        <w:t>на 2019 год –</w:t>
      </w:r>
      <w:r>
        <w:t>1 000 000</w:t>
      </w:r>
      <w:r w:rsidR="00785359">
        <w:t>рублей;</w:t>
      </w:r>
    </w:p>
    <w:p w:rsidR="00785359" w:rsidRDefault="00785359" w:rsidP="00785359">
      <w:pPr>
        <w:jc w:val="center"/>
      </w:pPr>
      <w:r>
        <w:t xml:space="preserve">                                                   </w:t>
      </w:r>
      <w:r w:rsidR="00C42CCC">
        <w:t xml:space="preserve">          </w:t>
      </w:r>
      <w:r>
        <w:t xml:space="preserve"> на 2020 год – </w:t>
      </w:r>
      <w:r w:rsidR="00C42CCC">
        <w:t>1 00</w:t>
      </w:r>
      <w:r>
        <w:t>0</w:t>
      </w:r>
      <w:r w:rsidR="00C42CCC">
        <w:t xml:space="preserve"> 00</w:t>
      </w:r>
      <w:r>
        <w:t>0 рублей;</w:t>
      </w:r>
    </w:p>
    <w:p w:rsidR="00785359" w:rsidRDefault="00785359" w:rsidP="00785359">
      <w:pPr>
        <w:jc w:val="center"/>
      </w:pPr>
      <w:r>
        <w:t xml:space="preserve">                                                     на 2021 год – 0,0 рублей;</w:t>
      </w:r>
    </w:p>
    <w:p w:rsidR="00C42CCC" w:rsidRDefault="00C42CCC" w:rsidP="00C42CCC">
      <w:pPr>
        <w:tabs>
          <w:tab w:val="left" w:pos="915"/>
        </w:tabs>
      </w:pPr>
      <w:r>
        <w:tab/>
        <w:t>дополнить словами следующего содержания «2022 год 0,0 рублей».</w:t>
      </w:r>
    </w:p>
    <w:p w:rsidR="00785359" w:rsidRDefault="00785359" w:rsidP="00785359">
      <w:r>
        <w:tab/>
      </w:r>
      <w:r>
        <w:tab/>
      </w:r>
      <w:r>
        <w:tab/>
      </w:r>
      <w:r>
        <w:tab/>
      </w:r>
      <w:r>
        <w:tab/>
      </w:r>
      <w:r>
        <w:tab/>
      </w:r>
      <w:r>
        <w:tab/>
      </w:r>
    </w:p>
    <w:p w:rsidR="00785359" w:rsidRDefault="00785359" w:rsidP="00785359"/>
    <w:p w:rsidR="00C42CCC" w:rsidRDefault="00C42CCC" w:rsidP="00C42CCC">
      <w:pPr>
        <w:tabs>
          <w:tab w:val="left" w:pos="1020"/>
        </w:tabs>
        <w:jc w:val="both"/>
      </w:pPr>
      <w:r>
        <w:t xml:space="preserve">           </w:t>
      </w:r>
      <w:r w:rsidR="00425A48">
        <w:t>б</w:t>
      </w:r>
      <w:r w:rsidR="003E424D">
        <w:t xml:space="preserve">) в разделе </w:t>
      </w:r>
      <w:r w:rsidR="003E424D">
        <w:rPr>
          <w:lang w:val="en-US"/>
        </w:rPr>
        <w:t>VIII</w:t>
      </w:r>
      <w:r w:rsidR="001C6CD4">
        <w:t xml:space="preserve"> подпрограммы:</w:t>
      </w:r>
      <w:r w:rsidRPr="00C42CCC">
        <w:t xml:space="preserve"> </w:t>
      </w:r>
    </w:p>
    <w:p w:rsidR="00F216F1" w:rsidRDefault="00F216F1" w:rsidP="00C42CCC">
      <w:pPr>
        <w:tabs>
          <w:tab w:val="left" w:pos="1020"/>
        </w:tabs>
        <w:jc w:val="both"/>
      </w:pPr>
    </w:p>
    <w:p w:rsidR="00C42CCC" w:rsidRDefault="00C42CCC" w:rsidP="00C42CCC">
      <w:pPr>
        <w:tabs>
          <w:tab w:val="left" w:pos="1020"/>
        </w:tabs>
        <w:jc w:val="both"/>
      </w:pPr>
      <w:r>
        <w:t xml:space="preserve">           в разделе  </w:t>
      </w:r>
      <w:r>
        <w:rPr>
          <w:lang w:val="en-US"/>
        </w:rPr>
        <w:t>VIII</w:t>
      </w:r>
      <w:r w:rsidRPr="00FC12BB">
        <w:t xml:space="preserve">  подпрограммы</w:t>
      </w:r>
      <w:r>
        <w:t xml:space="preserve"> слова  «2017-2020» заменить словами  «2017-2022»;</w:t>
      </w:r>
    </w:p>
    <w:p w:rsidR="003E424D" w:rsidRDefault="003E424D" w:rsidP="003E424D">
      <w:pPr>
        <w:ind w:firstLine="708"/>
      </w:pPr>
    </w:p>
    <w:p w:rsidR="00425A48" w:rsidRDefault="00F95641" w:rsidP="003E424D">
      <w:r>
        <w:t xml:space="preserve">            в абзаце втором цифры «</w:t>
      </w:r>
      <w:r w:rsidR="00F216F1">
        <w:t>15 826 899 рублей 59 копеек</w:t>
      </w:r>
      <w:r w:rsidR="006B2992">
        <w:t>»</w:t>
      </w:r>
      <w:r w:rsidR="00B46CA6">
        <w:t xml:space="preserve"> заменить цифрами «</w:t>
      </w:r>
      <w:r w:rsidR="00F216F1">
        <w:t>18 44</w:t>
      </w:r>
      <w:r w:rsidR="006E756A">
        <w:t>9</w:t>
      </w:r>
      <w:r w:rsidR="00F216F1">
        <w:t xml:space="preserve"> </w:t>
      </w:r>
      <w:r w:rsidR="006E756A">
        <w:t>5</w:t>
      </w:r>
      <w:r w:rsidR="00F216F1">
        <w:t>09</w:t>
      </w:r>
      <w:r w:rsidR="00B46CA6">
        <w:t xml:space="preserve"> рублей </w:t>
      </w:r>
      <w:r w:rsidR="00F216F1">
        <w:t>68</w:t>
      </w:r>
      <w:r w:rsidR="00B46CA6">
        <w:t xml:space="preserve"> копеек»</w:t>
      </w:r>
      <w:r w:rsidR="006B2992">
        <w:t>, в том числе: цифры</w:t>
      </w:r>
      <w:r w:rsidR="00B46CA6">
        <w:t xml:space="preserve"> «</w:t>
      </w:r>
      <w:r w:rsidR="006B2992">
        <w:t xml:space="preserve"> 201</w:t>
      </w:r>
      <w:r w:rsidR="00F216F1">
        <w:t>9</w:t>
      </w:r>
      <w:r w:rsidR="006B2992">
        <w:t xml:space="preserve"> год «</w:t>
      </w:r>
      <w:r w:rsidR="00F216F1" w:rsidRPr="0034193F">
        <w:t>2</w:t>
      </w:r>
      <w:r w:rsidR="00F216F1">
        <w:rPr>
          <w:lang w:val="en-US"/>
        </w:rPr>
        <w:t> </w:t>
      </w:r>
      <w:r w:rsidR="00F216F1">
        <w:t>836</w:t>
      </w:r>
      <w:r w:rsidR="00F216F1">
        <w:rPr>
          <w:lang w:val="en-US"/>
        </w:rPr>
        <w:t> </w:t>
      </w:r>
      <w:r w:rsidR="00F216F1">
        <w:t>783</w:t>
      </w:r>
      <w:r w:rsidR="00F216F1" w:rsidRPr="0034193F">
        <w:t xml:space="preserve"> </w:t>
      </w:r>
      <w:r w:rsidR="00F216F1">
        <w:t>рубля</w:t>
      </w:r>
      <w:r w:rsidR="006B2992">
        <w:t>» заменить цифрами «</w:t>
      </w:r>
      <w:r w:rsidR="00B46CA6" w:rsidRPr="0034193F">
        <w:t>2</w:t>
      </w:r>
      <w:r w:rsidR="00B46CA6">
        <w:rPr>
          <w:lang w:val="en-US"/>
        </w:rPr>
        <w:t> </w:t>
      </w:r>
      <w:r w:rsidR="00425A48">
        <w:t>8</w:t>
      </w:r>
      <w:r w:rsidR="00F216F1">
        <w:t>9</w:t>
      </w:r>
      <w:r w:rsidR="006E756A">
        <w:t>8</w:t>
      </w:r>
      <w:r w:rsidR="00B46CA6">
        <w:rPr>
          <w:lang w:val="en-US"/>
        </w:rPr>
        <w:t> </w:t>
      </w:r>
      <w:r w:rsidR="006E756A">
        <w:t>1</w:t>
      </w:r>
      <w:r w:rsidR="00F216F1">
        <w:t>48</w:t>
      </w:r>
      <w:r w:rsidR="00B46CA6" w:rsidRPr="0034193F">
        <w:t xml:space="preserve"> </w:t>
      </w:r>
      <w:r w:rsidR="00B46CA6">
        <w:t>рубл</w:t>
      </w:r>
      <w:r w:rsidR="00425A48">
        <w:t>я</w:t>
      </w:r>
      <w:r w:rsidR="00F216F1">
        <w:t xml:space="preserve"> 09 копеек</w:t>
      </w:r>
      <w:r w:rsidR="00B46CA6">
        <w:t>»; цифры  «20</w:t>
      </w:r>
      <w:r w:rsidR="00F216F1">
        <w:t>20</w:t>
      </w:r>
      <w:r w:rsidR="00B46CA6">
        <w:t xml:space="preserve"> год</w:t>
      </w:r>
      <w:r w:rsidR="00425A48">
        <w:t xml:space="preserve"> «</w:t>
      </w:r>
      <w:r w:rsidR="00F216F1">
        <w:t>3 429 426  рублей</w:t>
      </w:r>
      <w:r w:rsidR="00425A48">
        <w:t xml:space="preserve">» заменить цифрами </w:t>
      </w:r>
      <w:r w:rsidR="00B46CA6">
        <w:t xml:space="preserve"> «3 </w:t>
      </w:r>
      <w:r w:rsidR="00F216F1">
        <w:t>33</w:t>
      </w:r>
      <w:r w:rsidR="006E756A">
        <w:t>7</w:t>
      </w:r>
      <w:r w:rsidR="00B46CA6">
        <w:t> </w:t>
      </w:r>
      <w:r w:rsidR="006E756A">
        <w:t>4</w:t>
      </w:r>
      <w:r w:rsidR="00F216F1">
        <w:t>00</w:t>
      </w:r>
      <w:r w:rsidR="00B46CA6">
        <w:t xml:space="preserve">  рублей»; цифры «202</w:t>
      </w:r>
      <w:r w:rsidR="00F216F1">
        <w:t>1</w:t>
      </w:r>
      <w:r w:rsidR="00B46CA6">
        <w:t xml:space="preserve"> год</w:t>
      </w:r>
      <w:r>
        <w:t xml:space="preserve"> </w:t>
      </w:r>
      <w:r w:rsidR="00425A48">
        <w:t xml:space="preserve"> «</w:t>
      </w:r>
      <w:r w:rsidR="00F216F1">
        <w:t>3 429 426  рублей</w:t>
      </w:r>
      <w:r w:rsidR="00425A48">
        <w:t xml:space="preserve">» </w:t>
      </w:r>
      <w:r>
        <w:t xml:space="preserve"> заменить цифрами «</w:t>
      </w:r>
      <w:r w:rsidR="00F216F1">
        <w:t>3 33</w:t>
      </w:r>
      <w:r w:rsidR="006E756A">
        <w:t>7</w:t>
      </w:r>
      <w:r w:rsidR="00F216F1">
        <w:t> </w:t>
      </w:r>
      <w:r w:rsidR="006E756A">
        <w:t>4</w:t>
      </w:r>
      <w:r w:rsidR="00F216F1">
        <w:t>00  рублей</w:t>
      </w:r>
      <w:r>
        <w:t>»</w:t>
      </w:r>
      <w:r w:rsidR="00F216F1">
        <w:t>;</w:t>
      </w:r>
    </w:p>
    <w:p w:rsidR="00F216F1" w:rsidRDefault="00F216F1" w:rsidP="003E424D">
      <w:r>
        <w:tab/>
        <w:t>дополнить словами следующего содержания «2022 год 3 33</w:t>
      </w:r>
      <w:r w:rsidR="006E756A">
        <w:t>7 4</w:t>
      </w:r>
      <w:r>
        <w:t>00  рублей».</w:t>
      </w:r>
    </w:p>
    <w:p w:rsidR="008B720E" w:rsidRDefault="008B720E" w:rsidP="003E424D"/>
    <w:p w:rsidR="00DB1A36" w:rsidRPr="003E424D" w:rsidRDefault="00F95641" w:rsidP="003E424D">
      <w:pPr>
        <w:sectPr w:rsidR="00DB1A36" w:rsidRPr="003E424D" w:rsidSect="004A7BB8">
          <w:pgSz w:w="11906" w:h="16838" w:code="9"/>
          <w:pgMar w:top="1134" w:right="851" w:bottom="1134" w:left="1701" w:header="709" w:footer="709" w:gutter="0"/>
          <w:cols w:space="708"/>
          <w:docGrid w:linePitch="360"/>
        </w:sectPr>
      </w:pPr>
      <w:r>
        <w:t xml:space="preserve">   </w:t>
      </w:r>
      <w:r w:rsidR="00415F91">
        <w:tab/>
      </w:r>
      <w:r w:rsidR="00425A48">
        <w:t>3</w:t>
      </w:r>
      <w:r w:rsidR="00415F91">
        <w:t xml:space="preserve">. Приложение </w:t>
      </w:r>
      <w:r w:rsidR="00425A48">
        <w:t>3,5,6</w:t>
      </w:r>
      <w:r w:rsidR="00415F91">
        <w:t xml:space="preserve"> к указанной Программе изложить в следующей редакции.</w:t>
      </w:r>
    </w:p>
    <w:p w:rsidR="0062606E" w:rsidRDefault="0062606E" w:rsidP="0062606E">
      <w:pPr>
        <w:pStyle w:val="ConsPlusNormal"/>
        <w:jc w:val="right"/>
        <w:outlineLvl w:val="1"/>
      </w:pPr>
      <w:bookmarkStart w:id="0" w:name="P1599"/>
      <w:bookmarkEnd w:id="0"/>
      <w:r>
        <w:lastRenderedPageBreak/>
        <w:t>Приложение N 3</w:t>
      </w:r>
    </w:p>
    <w:p w:rsidR="0062606E" w:rsidRDefault="0062606E" w:rsidP="0062606E">
      <w:pPr>
        <w:pStyle w:val="ConsPlusNormal"/>
        <w:jc w:val="right"/>
      </w:pPr>
      <w:r>
        <w:t>к муниц</w:t>
      </w:r>
      <w:r w:rsidR="001C39FE">
        <w:t>и</w:t>
      </w:r>
      <w:r>
        <w:t>пальной программе</w:t>
      </w:r>
    </w:p>
    <w:p w:rsidR="0062606E" w:rsidRDefault="0062606E" w:rsidP="0062606E">
      <w:pPr>
        <w:pStyle w:val="ConsPlusNormal"/>
        <w:jc w:val="right"/>
      </w:pPr>
      <w:proofErr w:type="spellStart"/>
      <w:r>
        <w:t>Железногорского</w:t>
      </w:r>
      <w:proofErr w:type="spellEnd"/>
      <w:r>
        <w:t xml:space="preserve"> района Курской области "Создание условий</w:t>
      </w:r>
    </w:p>
    <w:p w:rsidR="0062606E" w:rsidRDefault="0062606E" w:rsidP="0062606E">
      <w:pPr>
        <w:pStyle w:val="ConsPlusNormal"/>
        <w:jc w:val="right"/>
      </w:pPr>
      <w:r>
        <w:t>для эффективного и ответственного</w:t>
      </w:r>
    </w:p>
    <w:p w:rsidR="0062606E" w:rsidRDefault="0062606E" w:rsidP="0062606E">
      <w:pPr>
        <w:pStyle w:val="ConsPlusNormal"/>
        <w:jc w:val="right"/>
      </w:pPr>
      <w:r>
        <w:t>управления муниципальными финансами,</w:t>
      </w:r>
    </w:p>
    <w:p w:rsidR="0062606E" w:rsidRDefault="0062606E" w:rsidP="0062606E">
      <w:pPr>
        <w:pStyle w:val="ConsPlusNormal"/>
        <w:jc w:val="right"/>
      </w:pPr>
      <w:r>
        <w:t>муниципальным долгом и повышения</w:t>
      </w:r>
    </w:p>
    <w:p w:rsidR="00241284" w:rsidRDefault="00241284" w:rsidP="0062606E">
      <w:pPr>
        <w:pStyle w:val="ConsPlusNormal"/>
        <w:jc w:val="right"/>
      </w:pPr>
      <w:r>
        <w:t xml:space="preserve">устойчивости бюджета </w:t>
      </w:r>
      <w:proofErr w:type="spellStart"/>
      <w:r>
        <w:t>Железногорского</w:t>
      </w:r>
      <w:proofErr w:type="spellEnd"/>
    </w:p>
    <w:p w:rsidR="00241284" w:rsidRDefault="00241284" w:rsidP="0062606E">
      <w:pPr>
        <w:pStyle w:val="ConsPlusNormal"/>
        <w:jc w:val="right"/>
      </w:pPr>
      <w:r>
        <w:t>района Курской области</w:t>
      </w:r>
    </w:p>
    <w:tbl>
      <w:tblPr>
        <w:tblpPr w:leftFromText="180" w:rightFromText="180" w:vertAnchor="text" w:horzAnchor="margin" w:tblpXSpec="center" w:tblpY="136"/>
        <w:tblW w:w="16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6"/>
        <w:gridCol w:w="15"/>
        <w:gridCol w:w="2423"/>
        <w:gridCol w:w="2397"/>
        <w:gridCol w:w="1134"/>
        <w:gridCol w:w="1417"/>
        <w:gridCol w:w="1276"/>
        <w:gridCol w:w="1134"/>
        <w:gridCol w:w="1134"/>
        <w:gridCol w:w="1134"/>
        <w:gridCol w:w="3407"/>
      </w:tblGrid>
      <w:tr w:rsidR="0062606E" w:rsidTr="00294627">
        <w:tc>
          <w:tcPr>
            <w:tcW w:w="771" w:type="dxa"/>
            <w:gridSpan w:val="2"/>
            <w:vMerge w:val="restart"/>
          </w:tcPr>
          <w:p w:rsidR="0062606E" w:rsidRDefault="0062606E" w:rsidP="002721F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23" w:type="dxa"/>
            <w:vMerge w:val="restart"/>
          </w:tcPr>
          <w:p w:rsidR="0062606E" w:rsidRDefault="0062606E" w:rsidP="002721FD">
            <w:pPr>
              <w:pStyle w:val="ConsPlusNormal"/>
              <w:jc w:val="center"/>
            </w:pPr>
            <w:r>
              <w:t>Наименование меры</w:t>
            </w:r>
          </w:p>
        </w:tc>
        <w:tc>
          <w:tcPr>
            <w:tcW w:w="2397" w:type="dxa"/>
            <w:vMerge w:val="restart"/>
          </w:tcPr>
          <w:p w:rsidR="0062606E" w:rsidRDefault="0062606E" w:rsidP="002721FD">
            <w:pPr>
              <w:pStyle w:val="ConsPlusNormal"/>
              <w:jc w:val="center"/>
            </w:pPr>
            <w:r>
              <w:t>Показатель применения меры</w:t>
            </w:r>
          </w:p>
        </w:tc>
        <w:tc>
          <w:tcPr>
            <w:tcW w:w="7229" w:type="dxa"/>
            <w:gridSpan w:val="6"/>
          </w:tcPr>
          <w:p w:rsidR="0062606E" w:rsidRDefault="0062606E" w:rsidP="002721FD">
            <w:pPr>
              <w:pStyle w:val="ConsPlusNormal"/>
              <w:jc w:val="center"/>
            </w:pPr>
            <w:r>
              <w:t>Финансовая оценка результата</w:t>
            </w:r>
          </w:p>
          <w:p w:rsidR="0062606E" w:rsidRDefault="0062606E" w:rsidP="002721FD">
            <w:pPr>
              <w:pStyle w:val="ConsPlusNormal"/>
              <w:jc w:val="center"/>
            </w:pPr>
            <w:r>
              <w:t>(тыс. рублей), годы</w:t>
            </w:r>
          </w:p>
        </w:tc>
        <w:tc>
          <w:tcPr>
            <w:tcW w:w="3407" w:type="dxa"/>
            <w:vMerge w:val="restart"/>
          </w:tcPr>
          <w:p w:rsidR="0062606E" w:rsidRDefault="0062606E" w:rsidP="002721FD">
            <w:pPr>
              <w:pStyle w:val="ConsPlusNormal"/>
              <w:jc w:val="center"/>
            </w:pPr>
            <w:r>
              <w:t>Краткое обоснование необходимости применения для достижения цели муниципальной программы</w:t>
            </w:r>
          </w:p>
        </w:tc>
      </w:tr>
      <w:tr w:rsidR="00A96370" w:rsidTr="00294627">
        <w:tc>
          <w:tcPr>
            <w:tcW w:w="771" w:type="dxa"/>
            <w:gridSpan w:val="2"/>
            <w:vMerge/>
          </w:tcPr>
          <w:p w:rsidR="00A96370" w:rsidRDefault="00A96370" w:rsidP="002721FD"/>
        </w:tc>
        <w:tc>
          <w:tcPr>
            <w:tcW w:w="2423" w:type="dxa"/>
            <w:vMerge/>
          </w:tcPr>
          <w:p w:rsidR="00A96370" w:rsidRDefault="00A96370" w:rsidP="002721FD"/>
        </w:tc>
        <w:tc>
          <w:tcPr>
            <w:tcW w:w="2397" w:type="dxa"/>
            <w:vMerge/>
          </w:tcPr>
          <w:p w:rsidR="00A96370" w:rsidRDefault="00A96370" w:rsidP="002721FD"/>
        </w:tc>
        <w:tc>
          <w:tcPr>
            <w:tcW w:w="1134" w:type="dxa"/>
          </w:tcPr>
          <w:p w:rsidR="00A96370" w:rsidRDefault="00A96370" w:rsidP="002721FD">
            <w:pPr>
              <w:pStyle w:val="ConsPlusNormal"/>
              <w:jc w:val="center"/>
            </w:pPr>
            <w:smartTag w:uri="urn:schemas-microsoft-com:office:smarttags" w:element="metricconverter">
              <w:smartTagPr>
                <w:attr w:name="ProductID" w:val="2017 г"/>
              </w:smartTagPr>
              <w:r>
                <w:t>2017 г</w:t>
              </w:r>
            </w:smartTag>
            <w:r>
              <w:t>.</w:t>
            </w:r>
          </w:p>
        </w:tc>
        <w:tc>
          <w:tcPr>
            <w:tcW w:w="1417" w:type="dxa"/>
          </w:tcPr>
          <w:p w:rsidR="00A96370" w:rsidRDefault="00A96370" w:rsidP="002721FD">
            <w:pPr>
              <w:pStyle w:val="ConsPlusNormal"/>
              <w:jc w:val="center"/>
            </w:pPr>
            <w:smartTag w:uri="urn:schemas-microsoft-com:office:smarttags" w:element="metricconverter">
              <w:smartTagPr>
                <w:attr w:name="ProductID" w:val="2018 г"/>
              </w:smartTagPr>
              <w:r>
                <w:t>2018 г</w:t>
              </w:r>
            </w:smartTag>
            <w:r>
              <w:t>.</w:t>
            </w:r>
          </w:p>
        </w:tc>
        <w:tc>
          <w:tcPr>
            <w:tcW w:w="1276" w:type="dxa"/>
          </w:tcPr>
          <w:p w:rsidR="00A96370" w:rsidRDefault="00A96370" w:rsidP="002721FD">
            <w:pPr>
              <w:pStyle w:val="ConsPlusNormal"/>
              <w:jc w:val="center"/>
            </w:pPr>
            <w:smartTag w:uri="urn:schemas-microsoft-com:office:smarttags" w:element="metricconverter">
              <w:smartTagPr>
                <w:attr w:name="ProductID" w:val="2019 г"/>
              </w:smartTagPr>
              <w:r>
                <w:t>2019 г</w:t>
              </w:r>
            </w:smartTag>
            <w:r>
              <w:t>.</w:t>
            </w:r>
          </w:p>
        </w:tc>
        <w:tc>
          <w:tcPr>
            <w:tcW w:w="1134" w:type="dxa"/>
          </w:tcPr>
          <w:p w:rsidR="00A96370" w:rsidRDefault="00A96370" w:rsidP="002721FD">
            <w:pPr>
              <w:pStyle w:val="ConsPlusNormal"/>
              <w:jc w:val="center"/>
            </w:pPr>
            <w:smartTag w:uri="urn:schemas-microsoft-com:office:smarttags" w:element="metricconverter">
              <w:smartTagPr>
                <w:attr w:name="ProductID" w:val="2020 г"/>
              </w:smartTagPr>
              <w:r>
                <w:t>2020 г</w:t>
              </w:r>
            </w:smartTag>
            <w:r>
              <w:t>.</w:t>
            </w:r>
          </w:p>
        </w:tc>
        <w:tc>
          <w:tcPr>
            <w:tcW w:w="1134" w:type="dxa"/>
          </w:tcPr>
          <w:p w:rsidR="00A96370" w:rsidRDefault="00A96370" w:rsidP="002721FD">
            <w:pPr>
              <w:pStyle w:val="ConsPlusNormal"/>
              <w:jc w:val="center"/>
            </w:pPr>
            <w:r>
              <w:t>2021г.</w:t>
            </w:r>
          </w:p>
        </w:tc>
        <w:tc>
          <w:tcPr>
            <w:tcW w:w="1134" w:type="dxa"/>
          </w:tcPr>
          <w:p w:rsidR="00A96370" w:rsidRDefault="009F7896" w:rsidP="002721FD">
            <w:pPr>
              <w:pStyle w:val="ConsPlusNormal"/>
              <w:jc w:val="center"/>
            </w:pPr>
            <w:r>
              <w:t>2022г.</w:t>
            </w:r>
          </w:p>
        </w:tc>
        <w:tc>
          <w:tcPr>
            <w:tcW w:w="3407" w:type="dxa"/>
            <w:vMerge/>
          </w:tcPr>
          <w:p w:rsidR="00A96370" w:rsidRDefault="00A96370" w:rsidP="00D32AB5">
            <w:pPr>
              <w:pStyle w:val="ConsPlusNormal"/>
            </w:pPr>
          </w:p>
        </w:tc>
      </w:tr>
      <w:tr w:rsidR="0062606E" w:rsidTr="00294627">
        <w:tc>
          <w:tcPr>
            <w:tcW w:w="16227" w:type="dxa"/>
            <w:gridSpan w:val="11"/>
          </w:tcPr>
          <w:p w:rsidR="0062606E" w:rsidRDefault="009356C6" w:rsidP="002721FD">
            <w:pPr>
              <w:pStyle w:val="ConsPlusNormal"/>
              <w:jc w:val="center"/>
              <w:outlineLvl w:val="2"/>
            </w:pPr>
            <w:hyperlink w:anchor="P845" w:history="1">
              <w:r w:rsidR="0062606E">
                <w:rPr>
                  <w:color w:val="0000FF"/>
                </w:rPr>
                <w:t xml:space="preserve">Подпрограмма </w:t>
              </w:r>
            </w:hyperlink>
            <w:r w:rsidR="0062606E">
              <w:t xml:space="preserve">2 "Эффективная система межбюджетных отношений </w:t>
            </w:r>
            <w:proofErr w:type="gramStart"/>
            <w:r w:rsidR="0062606E">
              <w:t>в</w:t>
            </w:r>
            <w:proofErr w:type="gramEnd"/>
            <w:r w:rsidR="0062606E">
              <w:t xml:space="preserve"> </w:t>
            </w:r>
            <w:proofErr w:type="gramStart"/>
            <w:r w:rsidR="0062606E">
              <w:t>Железногорском</w:t>
            </w:r>
            <w:proofErr w:type="gramEnd"/>
            <w:r w:rsidR="0062606E">
              <w:t xml:space="preserve"> районе Курской области"</w:t>
            </w:r>
          </w:p>
        </w:tc>
      </w:tr>
      <w:tr w:rsidR="0062606E" w:rsidTr="00294627">
        <w:tc>
          <w:tcPr>
            <w:tcW w:w="16227" w:type="dxa"/>
            <w:gridSpan w:val="11"/>
          </w:tcPr>
          <w:p w:rsidR="0062606E" w:rsidRDefault="0062606E" w:rsidP="002721FD">
            <w:pPr>
              <w:pStyle w:val="ConsPlusNormal"/>
              <w:jc w:val="center"/>
            </w:pPr>
            <w:r>
              <w:t xml:space="preserve">Основное мероприятие 2.1 "Выравнивание бюджетной обеспеченности муниципальных поселений </w:t>
            </w:r>
            <w:proofErr w:type="spellStart"/>
            <w:r>
              <w:t>Железногорского</w:t>
            </w:r>
            <w:proofErr w:type="spellEnd"/>
            <w:r>
              <w:t xml:space="preserve"> района Курской области"</w:t>
            </w:r>
          </w:p>
        </w:tc>
      </w:tr>
      <w:tr w:rsidR="00A96370" w:rsidTr="00294627">
        <w:tc>
          <w:tcPr>
            <w:tcW w:w="756" w:type="dxa"/>
          </w:tcPr>
          <w:p w:rsidR="00A96370" w:rsidRDefault="00A96370" w:rsidP="002721FD">
            <w:pPr>
              <w:pStyle w:val="ConsPlusNormal"/>
              <w:jc w:val="center"/>
            </w:pPr>
            <w:r>
              <w:t>1.</w:t>
            </w:r>
          </w:p>
        </w:tc>
        <w:tc>
          <w:tcPr>
            <w:tcW w:w="2438" w:type="dxa"/>
            <w:gridSpan w:val="2"/>
          </w:tcPr>
          <w:p w:rsidR="00A96370" w:rsidRDefault="00A96370" w:rsidP="002721FD">
            <w:pPr>
              <w:pStyle w:val="ConsPlusNormal"/>
            </w:pPr>
            <w:r>
              <w:t>Предоставление бюджетам муниципальных образований  дотаций на выравнивание бюджетной обеспеченности поселений</w:t>
            </w:r>
          </w:p>
        </w:tc>
        <w:tc>
          <w:tcPr>
            <w:tcW w:w="2397" w:type="dxa"/>
          </w:tcPr>
          <w:p w:rsidR="00A96370" w:rsidRPr="00EE17F8" w:rsidRDefault="00A96370" w:rsidP="002721FD">
            <w:pPr>
              <w:pStyle w:val="ConsPlusNormal"/>
            </w:pPr>
            <w:r w:rsidRPr="00EE17F8">
              <w:t>Достижение критерия выравнивания расчетной бюджетной обеспеченности поселений,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w:t>
            </w:r>
          </w:p>
        </w:tc>
        <w:tc>
          <w:tcPr>
            <w:tcW w:w="1134" w:type="dxa"/>
          </w:tcPr>
          <w:p w:rsidR="00A96370" w:rsidRDefault="00A96370" w:rsidP="002721FD">
            <w:pPr>
              <w:pStyle w:val="ConsPlusNormal"/>
              <w:jc w:val="center"/>
            </w:pPr>
            <w:r>
              <w:t>6081,438</w:t>
            </w:r>
          </w:p>
        </w:tc>
        <w:tc>
          <w:tcPr>
            <w:tcW w:w="1417" w:type="dxa"/>
          </w:tcPr>
          <w:p w:rsidR="00A96370" w:rsidRDefault="00A96370" w:rsidP="002721FD">
            <w:pPr>
              <w:pStyle w:val="ConsPlusNormal"/>
              <w:jc w:val="center"/>
            </w:pPr>
            <w:r>
              <w:t>6049,508</w:t>
            </w:r>
          </w:p>
        </w:tc>
        <w:tc>
          <w:tcPr>
            <w:tcW w:w="1276" w:type="dxa"/>
          </w:tcPr>
          <w:p w:rsidR="00A96370" w:rsidRDefault="00294627" w:rsidP="00801C9A">
            <w:pPr>
              <w:pStyle w:val="ConsPlusNormal"/>
              <w:jc w:val="center"/>
            </w:pPr>
            <w:r>
              <w:t>6211,337</w:t>
            </w:r>
          </w:p>
        </w:tc>
        <w:tc>
          <w:tcPr>
            <w:tcW w:w="1134" w:type="dxa"/>
          </w:tcPr>
          <w:p w:rsidR="00A96370" w:rsidRDefault="00294627" w:rsidP="00801C9A">
            <w:pPr>
              <w:pStyle w:val="ConsPlusNormal"/>
              <w:jc w:val="center"/>
            </w:pPr>
            <w:r>
              <w:t>9405,625</w:t>
            </w:r>
          </w:p>
        </w:tc>
        <w:tc>
          <w:tcPr>
            <w:tcW w:w="1134" w:type="dxa"/>
          </w:tcPr>
          <w:p w:rsidR="00A96370" w:rsidRDefault="00294627" w:rsidP="002721FD">
            <w:pPr>
              <w:pStyle w:val="ConsPlusNormal"/>
              <w:jc w:val="center"/>
            </w:pPr>
            <w:r>
              <w:t>7524,500</w:t>
            </w:r>
          </w:p>
        </w:tc>
        <w:tc>
          <w:tcPr>
            <w:tcW w:w="1134" w:type="dxa"/>
          </w:tcPr>
          <w:p w:rsidR="00A96370" w:rsidRDefault="00294627" w:rsidP="002721FD">
            <w:pPr>
              <w:pStyle w:val="ConsPlusNormal"/>
              <w:jc w:val="center"/>
            </w:pPr>
            <w:r>
              <w:t>7524,500</w:t>
            </w:r>
          </w:p>
        </w:tc>
        <w:tc>
          <w:tcPr>
            <w:tcW w:w="3407" w:type="dxa"/>
          </w:tcPr>
          <w:p w:rsidR="00A96370" w:rsidRDefault="00A96370" w:rsidP="002721FD">
            <w:pPr>
              <w:pStyle w:val="ConsPlusNormal"/>
              <w:jc w:val="center"/>
            </w:pPr>
            <w:r>
              <w:t>Укрепление финансовых возможностей органов местного самоуправления по решению вопросов местного значения</w:t>
            </w:r>
          </w:p>
        </w:tc>
      </w:tr>
      <w:tr w:rsidR="0062606E" w:rsidTr="00294627">
        <w:tc>
          <w:tcPr>
            <w:tcW w:w="16227" w:type="dxa"/>
            <w:gridSpan w:val="11"/>
          </w:tcPr>
          <w:p w:rsidR="0062606E" w:rsidRDefault="0062606E" w:rsidP="0060704F">
            <w:pPr>
              <w:pStyle w:val="ConsPlusNormal"/>
              <w:jc w:val="center"/>
            </w:pPr>
            <w:r>
              <w:lastRenderedPageBreak/>
              <w:t>Основное мероприятие 2.2 "Предоставление бюджетных кредитов</w:t>
            </w:r>
            <w:r w:rsidR="00C3734C">
              <w:t xml:space="preserve"> и иных межбюджетных трансфертов на оказание финансовой поддержки </w:t>
            </w:r>
            <w:r>
              <w:t xml:space="preserve"> </w:t>
            </w:r>
            <w:r w:rsidR="00C3734C">
              <w:t xml:space="preserve"> по вопросам местного значения </w:t>
            </w:r>
            <w:r>
              <w:t>из  бюджета муниципального района «</w:t>
            </w:r>
            <w:proofErr w:type="spellStart"/>
            <w:r>
              <w:t>Железногорский</w:t>
            </w:r>
            <w:proofErr w:type="spellEnd"/>
            <w:r>
              <w:t xml:space="preserve"> район» бюджетам поселений</w:t>
            </w:r>
          </w:p>
        </w:tc>
      </w:tr>
      <w:tr w:rsidR="00A96370" w:rsidTr="00294627">
        <w:tc>
          <w:tcPr>
            <w:tcW w:w="756" w:type="dxa"/>
          </w:tcPr>
          <w:p w:rsidR="00A96370" w:rsidRDefault="00A96370" w:rsidP="002721FD">
            <w:pPr>
              <w:pStyle w:val="ConsPlusNormal"/>
              <w:jc w:val="center"/>
            </w:pPr>
            <w:r>
              <w:t>2.</w:t>
            </w:r>
          </w:p>
        </w:tc>
        <w:tc>
          <w:tcPr>
            <w:tcW w:w="2438" w:type="dxa"/>
            <w:gridSpan w:val="2"/>
          </w:tcPr>
          <w:p w:rsidR="00A96370" w:rsidRDefault="00A96370" w:rsidP="002721FD">
            <w:pPr>
              <w:pStyle w:val="ConsPlusNormal"/>
            </w:pPr>
            <w:r>
              <w:t>Предоставление бюджетных кредитов из бюджета муниципального района «</w:t>
            </w:r>
            <w:proofErr w:type="spellStart"/>
            <w:r>
              <w:t>Железногорский</w:t>
            </w:r>
            <w:proofErr w:type="spellEnd"/>
            <w:r>
              <w:t xml:space="preserve"> район» бюджетам </w:t>
            </w:r>
            <w:proofErr w:type="spellStart"/>
            <w:r>
              <w:t>поселей</w:t>
            </w:r>
            <w:proofErr w:type="spellEnd"/>
          </w:p>
        </w:tc>
        <w:tc>
          <w:tcPr>
            <w:tcW w:w="2397" w:type="dxa"/>
          </w:tcPr>
          <w:p w:rsidR="00A96370" w:rsidRDefault="00A96370" w:rsidP="002721FD">
            <w:pPr>
              <w:pStyle w:val="ConsPlusNormal"/>
            </w:pPr>
            <w:r>
              <w:t xml:space="preserve">Обеспечение сбалансированности бюджетов муниципальных образований поселений </w:t>
            </w:r>
            <w:proofErr w:type="spellStart"/>
            <w:r>
              <w:t>Железногорского</w:t>
            </w:r>
            <w:proofErr w:type="spellEnd"/>
            <w:r>
              <w:t xml:space="preserve"> района Курской области</w:t>
            </w:r>
          </w:p>
        </w:tc>
        <w:tc>
          <w:tcPr>
            <w:tcW w:w="1134" w:type="dxa"/>
          </w:tcPr>
          <w:p w:rsidR="00A96370" w:rsidRDefault="00A96370" w:rsidP="002721FD">
            <w:pPr>
              <w:pStyle w:val="ConsPlusNormal"/>
              <w:jc w:val="center"/>
            </w:pPr>
            <w:r>
              <w:t>5446,8</w:t>
            </w:r>
          </w:p>
        </w:tc>
        <w:tc>
          <w:tcPr>
            <w:tcW w:w="1417" w:type="dxa"/>
          </w:tcPr>
          <w:p w:rsidR="00A96370" w:rsidRDefault="00A96370" w:rsidP="003048AC">
            <w:pPr>
              <w:pStyle w:val="ConsPlusNormal"/>
              <w:jc w:val="center"/>
            </w:pPr>
            <w:r>
              <w:t>300,0</w:t>
            </w:r>
          </w:p>
        </w:tc>
        <w:tc>
          <w:tcPr>
            <w:tcW w:w="1276" w:type="dxa"/>
          </w:tcPr>
          <w:p w:rsidR="00A96370" w:rsidRDefault="00A96370" w:rsidP="003048AC">
            <w:pPr>
              <w:pStyle w:val="ConsPlusNormal"/>
              <w:jc w:val="center"/>
            </w:pPr>
            <w:r>
              <w:t>1000,0</w:t>
            </w:r>
          </w:p>
        </w:tc>
        <w:tc>
          <w:tcPr>
            <w:tcW w:w="1134" w:type="dxa"/>
          </w:tcPr>
          <w:p w:rsidR="00A96370" w:rsidRDefault="00294627" w:rsidP="003048AC">
            <w:pPr>
              <w:pStyle w:val="ConsPlusNormal"/>
              <w:jc w:val="center"/>
            </w:pPr>
            <w:r>
              <w:t>100</w:t>
            </w:r>
            <w:r w:rsidR="00A96370">
              <w:t>0,0</w:t>
            </w:r>
          </w:p>
        </w:tc>
        <w:tc>
          <w:tcPr>
            <w:tcW w:w="1134" w:type="dxa"/>
          </w:tcPr>
          <w:p w:rsidR="00A96370" w:rsidRDefault="00A96370" w:rsidP="003048AC">
            <w:pPr>
              <w:pStyle w:val="ConsPlusNormal"/>
              <w:jc w:val="center"/>
            </w:pPr>
            <w:r>
              <w:t>0,0</w:t>
            </w:r>
          </w:p>
        </w:tc>
        <w:tc>
          <w:tcPr>
            <w:tcW w:w="1134" w:type="dxa"/>
          </w:tcPr>
          <w:p w:rsidR="00A96370" w:rsidRDefault="00294627" w:rsidP="003048AC">
            <w:pPr>
              <w:pStyle w:val="ConsPlusNormal"/>
              <w:jc w:val="center"/>
            </w:pPr>
            <w:r>
              <w:t>0,0</w:t>
            </w:r>
          </w:p>
        </w:tc>
        <w:tc>
          <w:tcPr>
            <w:tcW w:w="3407" w:type="dxa"/>
          </w:tcPr>
          <w:p w:rsidR="00A96370" w:rsidRDefault="00A96370" w:rsidP="002721FD">
            <w:pPr>
              <w:pStyle w:val="ConsPlusNormal"/>
              <w:jc w:val="center"/>
            </w:pPr>
            <w:r>
              <w:t>Укрепление финансовых возможностей органов местного самоуправления по решению вопросов местного значения</w:t>
            </w:r>
          </w:p>
          <w:p w:rsidR="00A96370" w:rsidRPr="008A3033" w:rsidRDefault="00A96370" w:rsidP="002721FD"/>
        </w:tc>
      </w:tr>
      <w:tr w:rsidR="00A96370" w:rsidTr="00294627">
        <w:tc>
          <w:tcPr>
            <w:tcW w:w="756" w:type="dxa"/>
          </w:tcPr>
          <w:p w:rsidR="00A96370" w:rsidRDefault="00A96370" w:rsidP="002721FD">
            <w:pPr>
              <w:pStyle w:val="ConsPlusNormal"/>
              <w:jc w:val="center"/>
            </w:pPr>
            <w:r>
              <w:t>3.</w:t>
            </w:r>
          </w:p>
        </w:tc>
        <w:tc>
          <w:tcPr>
            <w:tcW w:w="2438" w:type="dxa"/>
            <w:gridSpan w:val="2"/>
          </w:tcPr>
          <w:p w:rsidR="00A96370" w:rsidRDefault="00A96370" w:rsidP="002721FD">
            <w:pPr>
              <w:pStyle w:val="ConsPlusNormal"/>
            </w:pPr>
            <w:r>
              <w:t>Предоставление  иных межбюджетных трансфертов на оказание финансовой поддержки   по вопросам местного значения из  бюджета муниципального района «</w:t>
            </w:r>
            <w:proofErr w:type="spellStart"/>
            <w:r>
              <w:t>Железногорский</w:t>
            </w:r>
            <w:proofErr w:type="spellEnd"/>
            <w:r>
              <w:t xml:space="preserve"> район» бюджетам поселений</w:t>
            </w:r>
          </w:p>
        </w:tc>
        <w:tc>
          <w:tcPr>
            <w:tcW w:w="2397" w:type="dxa"/>
          </w:tcPr>
          <w:p w:rsidR="00A96370" w:rsidRDefault="00A96370" w:rsidP="002721FD">
            <w:pPr>
              <w:pStyle w:val="ConsPlusNormal"/>
            </w:pPr>
            <w:r>
              <w:t xml:space="preserve">Обеспечение сбалансированности бюджетов муниципальных образований поселений </w:t>
            </w:r>
            <w:proofErr w:type="spellStart"/>
            <w:r>
              <w:t>Железногорского</w:t>
            </w:r>
            <w:proofErr w:type="spellEnd"/>
            <w:r>
              <w:t xml:space="preserve"> района Курской области</w:t>
            </w:r>
          </w:p>
        </w:tc>
        <w:tc>
          <w:tcPr>
            <w:tcW w:w="1134" w:type="dxa"/>
          </w:tcPr>
          <w:p w:rsidR="00A96370" w:rsidRDefault="00A96370" w:rsidP="003048AC">
            <w:pPr>
              <w:pStyle w:val="ConsPlusNormal"/>
              <w:jc w:val="center"/>
            </w:pPr>
            <w:r>
              <w:t>0,0</w:t>
            </w:r>
          </w:p>
        </w:tc>
        <w:tc>
          <w:tcPr>
            <w:tcW w:w="1417" w:type="dxa"/>
          </w:tcPr>
          <w:p w:rsidR="00A96370" w:rsidRDefault="00A96370" w:rsidP="002721FD">
            <w:pPr>
              <w:pStyle w:val="ConsPlusNormal"/>
              <w:jc w:val="center"/>
            </w:pPr>
            <w:r>
              <w:t>2421,2</w:t>
            </w:r>
          </w:p>
        </w:tc>
        <w:tc>
          <w:tcPr>
            <w:tcW w:w="1276" w:type="dxa"/>
          </w:tcPr>
          <w:p w:rsidR="00A96370" w:rsidRDefault="00294627" w:rsidP="003048AC">
            <w:pPr>
              <w:pStyle w:val="ConsPlusNormal"/>
              <w:jc w:val="center"/>
            </w:pPr>
            <w:r>
              <w:t>927</w:t>
            </w:r>
            <w:r w:rsidR="00A96370">
              <w:t>,0</w:t>
            </w:r>
          </w:p>
        </w:tc>
        <w:tc>
          <w:tcPr>
            <w:tcW w:w="1134" w:type="dxa"/>
          </w:tcPr>
          <w:p w:rsidR="00A96370" w:rsidRDefault="00A96370" w:rsidP="003048AC">
            <w:pPr>
              <w:pStyle w:val="ConsPlusNormal"/>
              <w:jc w:val="center"/>
            </w:pPr>
            <w:r>
              <w:t>0,0</w:t>
            </w:r>
          </w:p>
        </w:tc>
        <w:tc>
          <w:tcPr>
            <w:tcW w:w="1134" w:type="dxa"/>
          </w:tcPr>
          <w:p w:rsidR="00A96370" w:rsidRDefault="00A96370" w:rsidP="003048AC">
            <w:pPr>
              <w:pStyle w:val="ConsPlusNormal"/>
              <w:jc w:val="center"/>
            </w:pPr>
            <w:r>
              <w:t>0,0</w:t>
            </w:r>
          </w:p>
        </w:tc>
        <w:tc>
          <w:tcPr>
            <w:tcW w:w="1134" w:type="dxa"/>
          </w:tcPr>
          <w:p w:rsidR="00A96370" w:rsidRDefault="00294627" w:rsidP="003048AC">
            <w:pPr>
              <w:pStyle w:val="ConsPlusNormal"/>
              <w:jc w:val="center"/>
            </w:pPr>
            <w:r>
              <w:t>0,0</w:t>
            </w:r>
          </w:p>
        </w:tc>
        <w:tc>
          <w:tcPr>
            <w:tcW w:w="3407" w:type="dxa"/>
          </w:tcPr>
          <w:p w:rsidR="00A96370" w:rsidRDefault="00A96370" w:rsidP="0060704F">
            <w:pPr>
              <w:pStyle w:val="ConsPlusNormal"/>
              <w:jc w:val="center"/>
            </w:pPr>
            <w:r>
              <w:t>Укрепление финансовых возможностей органов местного самоуправления по решению вопросов местного значения</w:t>
            </w:r>
          </w:p>
          <w:p w:rsidR="00A96370" w:rsidRDefault="00A96370" w:rsidP="002721FD">
            <w:pPr>
              <w:pStyle w:val="ConsPlusNormal"/>
              <w:jc w:val="center"/>
            </w:pPr>
          </w:p>
        </w:tc>
      </w:tr>
    </w:tbl>
    <w:p w:rsidR="0062606E" w:rsidRDefault="0062606E" w:rsidP="0062606E">
      <w:pPr>
        <w:pStyle w:val="ConsPlusNormal"/>
        <w:jc w:val="center"/>
      </w:pPr>
    </w:p>
    <w:p w:rsidR="0062606E" w:rsidRDefault="0062606E" w:rsidP="0062606E">
      <w:pPr>
        <w:pStyle w:val="ConsPlusNormal"/>
        <w:jc w:val="center"/>
      </w:pPr>
    </w:p>
    <w:p w:rsidR="0062606E" w:rsidRDefault="0062606E" w:rsidP="0062606E">
      <w:pPr>
        <w:pStyle w:val="ConsPlusNormal"/>
        <w:jc w:val="center"/>
      </w:pPr>
    </w:p>
    <w:p w:rsidR="003048AC" w:rsidRDefault="003048AC" w:rsidP="0062606E">
      <w:pPr>
        <w:pStyle w:val="ConsPlusNormal"/>
        <w:jc w:val="center"/>
      </w:pPr>
    </w:p>
    <w:p w:rsidR="003048AC" w:rsidRDefault="003048AC" w:rsidP="0062606E">
      <w:pPr>
        <w:pStyle w:val="ConsPlusNormal"/>
        <w:jc w:val="center"/>
      </w:pPr>
    </w:p>
    <w:p w:rsidR="003048AC" w:rsidRDefault="003048AC" w:rsidP="0062606E">
      <w:pPr>
        <w:pStyle w:val="ConsPlusNormal"/>
        <w:jc w:val="center"/>
      </w:pPr>
    </w:p>
    <w:p w:rsidR="0062606E" w:rsidRDefault="0062606E" w:rsidP="0062606E">
      <w:pPr>
        <w:pStyle w:val="ConsPlusNormal"/>
        <w:jc w:val="center"/>
      </w:pPr>
    </w:p>
    <w:p w:rsidR="0062606E" w:rsidRDefault="0062606E" w:rsidP="0062606E">
      <w:pPr>
        <w:pStyle w:val="ConsPlusNormal"/>
        <w:jc w:val="center"/>
      </w:pPr>
    </w:p>
    <w:p w:rsidR="0062606E" w:rsidRDefault="00BF5CE4" w:rsidP="0062606E">
      <w:pPr>
        <w:pStyle w:val="ConsPlusNormal"/>
        <w:jc w:val="right"/>
        <w:outlineLvl w:val="1"/>
      </w:pPr>
      <w:bookmarkStart w:id="1" w:name="P1766"/>
      <w:bookmarkStart w:id="2" w:name="P1838"/>
      <w:bookmarkEnd w:id="1"/>
      <w:bookmarkEnd w:id="2"/>
      <w:r>
        <w:lastRenderedPageBreak/>
        <w:t>П</w:t>
      </w:r>
      <w:r w:rsidR="0062606E">
        <w:t>риложение N 5</w:t>
      </w:r>
    </w:p>
    <w:p w:rsidR="0062606E" w:rsidRDefault="0062606E" w:rsidP="0062606E">
      <w:pPr>
        <w:pStyle w:val="ConsPlusNormal"/>
        <w:jc w:val="right"/>
      </w:pPr>
      <w:r>
        <w:t>к муниципальной программе</w:t>
      </w:r>
    </w:p>
    <w:p w:rsidR="0062606E" w:rsidRDefault="0062606E" w:rsidP="0062606E">
      <w:pPr>
        <w:pStyle w:val="ConsPlusNormal"/>
        <w:jc w:val="right"/>
      </w:pPr>
      <w:proofErr w:type="spellStart"/>
      <w:r>
        <w:t>Железногорского</w:t>
      </w:r>
      <w:proofErr w:type="spellEnd"/>
      <w:r>
        <w:t xml:space="preserve"> района Курской области "Создание условий</w:t>
      </w:r>
    </w:p>
    <w:p w:rsidR="0062606E" w:rsidRDefault="0062606E" w:rsidP="0062606E">
      <w:pPr>
        <w:pStyle w:val="ConsPlusNormal"/>
        <w:jc w:val="right"/>
      </w:pPr>
      <w:r>
        <w:t>для эффективного и ответственного</w:t>
      </w:r>
    </w:p>
    <w:p w:rsidR="0062606E" w:rsidRDefault="0062606E" w:rsidP="0062606E">
      <w:pPr>
        <w:pStyle w:val="ConsPlusNormal"/>
        <w:jc w:val="right"/>
      </w:pPr>
      <w:r>
        <w:t>управления муниципальными финансами,</w:t>
      </w:r>
    </w:p>
    <w:p w:rsidR="0062606E" w:rsidRDefault="0062606E" w:rsidP="0062606E">
      <w:pPr>
        <w:pStyle w:val="ConsPlusNormal"/>
        <w:jc w:val="right"/>
      </w:pPr>
      <w:r>
        <w:t>муниципальным долгом и повышения</w:t>
      </w:r>
    </w:p>
    <w:p w:rsidR="0062606E" w:rsidRDefault="0062606E" w:rsidP="0062606E">
      <w:pPr>
        <w:pStyle w:val="ConsPlusNormal"/>
        <w:jc w:val="right"/>
      </w:pPr>
      <w:r>
        <w:t>устойчивости бюджет</w:t>
      </w:r>
      <w:r w:rsidR="00241284">
        <w:t>а</w:t>
      </w:r>
    </w:p>
    <w:p w:rsidR="0062606E" w:rsidRDefault="0062606E" w:rsidP="0062606E">
      <w:pPr>
        <w:pStyle w:val="ConsPlusNormal"/>
        <w:jc w:val="right"/>
      </w:pPr>
      <w:proofErr w:type="spellStart"/>
      <w:r>
        <w:t>Железногорского</w:t>
      </w:r>
      <w:proofErr w:type="spellEnd"/>
      <w:r>
        <w:t xml:space="preserve"> района Курской области"</w:t>
      </w:r>
    </w:p>
    <w:p w:rsidR="0062606E" w:rsidRDefault="0062606E" w:rsidP="0062606E">
      <w:pPr>
        <w:pStyle w:val="ConsPlusNormal"/>
        <w:jc w:val="center"/>
      </w:pPr>
    </w:p>
    <w:p w:rsidR="0062606E" w:rsidRDefault="0062606E" w:rsidP="0062606E">
      <w:pPr>
        <w:pStyle w:val="ConsPlusNormal"/>
        <w:jc w:val="center"/>
      </w:pPr>
      <w:bookmarkStart w:id="3" w:name="P2040"/>
      <w:bookmarkEnd w:id="3"/>
      <w:r>
        <w:t>РЕСУРСНОЕ ОБЕСПЕЧЕНИЕ</w:t>
      </w:r>
    </w:p>
    <w:p w:rsidR="0062606E" w:rsidRDefault="0062606E" w:rsidP="0062606E">
      <w:pPr>
        <w:pStyle w:val="ConsPlusNormal"/>
        <w:jc w:val="center"/>
      </w:pPr>
      <w:r>
        <w:t>РЕАЛИЗАЦИИ МУНИЦИПАЛЬНОЙ ПРОГРАММЫ ЖЕЛЕЗНОГОРСКОГО РАЙОНА КУРСКОЙ ОБЛАСТИ</w:t>
      </w:r>
    </w:p>
    <w:p w:rsidR="0062606E" w:rsidRDefault="0062606E" w:rsidP="0062606E">
      <w:pPr>
        <w:pStyle w:val="ConsPlusNormal"/>
        <w:jc w:val="center"/>
      </w:pPr>
      <w:r>
        <w:t xml:space="preserve">"СОЗДАНИЕ УСЛОВИЙ ДЛЯ </w:t>
      </w:r>
      <w:proofErr w:type="gramStart"/>
      <w:r>
        <w:t>ЭФФЕКТИВНОГО</w:t>
      </w:r>
      <w:proofErr w:type="gramEnd"/>
      <w:r>
        <w:t xml:space="preserve"> И ОТВЕТСТВЕННОГО</w:t>
      </w:r>
    </w:p>
    <w:p w:rsidR="0062606E" w:rsidRDefault="0062606E" w:rsidP="0062606E">
      <w:pPr>
        <w:pStyle w:val="ConsPlusNormal"/>
        <w:jc w:val="center"/>
      </w:pPr>
      <w:r>
        <w:t>УПРАВЛЕНИЯ МУНИЦИПАЛЬНЫМИ ФИНАНСАМИ,</w:t>
      </w:r>
    </w:p>
    <w:p w:rsidR="0062606E" w:rsidRDefault="0062606E" w:rsidP="0062606E">
      <w:pPr>
        <w:pStyle w:val="ConsPlusNormal"/>
        <w:jc w:val="center"/>
      </w:pPr>
      <w:r>
        <w:t>МУНИЦИПАЛЬНЫМ ДОЛГОМ И ПОВЫШЕНИЯ УСТОЙЧИВОСТИ БЮДЖЕТОВ</w:t>
      </w:r>
    </w:p>
    <w:p w:rsidR="0062606E" w:rsidRDefault="0062606E" w:rsidP="0062606E">
      <w:pPr>
        <w:pStyle w:val="ConsPlusNormal"/>
        <w:jc w:val="center"/>
      </w:pPr>
      <w:r>
        <w:t>ЖЕЛЕЗНОГОРСКОГО РАЙОНА КУРСКОЙ ОБЛАСТИ" ЗА СЧЕТ СРЕДСТВ МЕСТНОГО БЮДЖЕТА</w:t>
      </w:r>
    </w:p>
    <w:p w:rsidR="0062606E" w:rsidRDefault="0062606E" w:rsidP="0062606E">
      <w:pPr>
        <w:pStyle w:val="ConsPlusNormal"/>
        <w:ind w:firstLine="540"/>
        <w:jc w:val="both"/>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7"/>
        <w:gridCol w:w="1699"/>
        <w:gridCol w:w="1699"/>
        <w:gridCol w:w="850"/>
        <w:gridCol w:w="709"/>
        <w:gridCol w:w="79"/>
        <w:gridCol w:w="1197"/>
        <w:gridCol w:w="709"/>
        <w:gridCol w:w="1135"/>
        <w:gridCol w:w="1281"/>
        <w:gridCol w:w="1280"/>
        <w:gridCol w:w="1135"/>
        <w:gridCol w:w="1135"/>
        <w:gridCol w:w="1136"/>
      </w:tblGrid>
      <w:tr w:rsidR="00415F91" w:rsidTr="001917B3">
        <w:tc>
          <w:tcPr>
            <w:tcW w:w="1477" w:type="dxa"/>
            <w:vMerge w:val="restart"/>
          </w:tcPr>
          <w:p w:rsidR="00415F91" w:rsidRDefault="00415F91" w:rsidP="002721FD">
            <w:pPr>
              <w:pStyle w:val="ConsPlusNormal"/>
              <w:jc w:val="center"/>
            </w:pPr>
            <w:r>
              <w:t>Статус</w:t>
            </w:r>
          </w:p>
        </w:tc>
        <w:tc>
          <w:tcPr>
            <w:tcW w:w="1699" w:type="dxa"/>
            <w:vMerge w:val="restart"/>
          </w:tcPr>
          <w:p w:rsidR="00415F91" w:rsidRDefault="00415F91" w:rsidP="002721FD">
            <w:pPr>
              <w:pStyle w:val="ConsPlusNormal"/>
              <w:jc w:val="center"/>
            </w:pPr>
            <w:r>
              <w:t>Наименование муниципальной программы, подпрограммы, основного мероприятия</w:t>
            </w:r>
          </w:p>
        </w:tc>
        <w:tc>
          <w:tcPr>
            <w:tcW w:w="1699" w:type="dxa"/>
            <w:vMerge w:val="restart"/>
          </w:tcPr>
          <w:p w:rsidR="00415F91" w:rsidRDefault="00415F91" w:rsidP="002721FD">
            <w:pPr>
              <w:pStyle w:val="ConsPlusNormal"/>
            </w:pPr>
            <w:r>
              <w:t>Ответственный исполнитель, соисполнители, участники</w:t>
            </w:r>
          </w:p>
        </w:tc>
        <w:tc>
          <w:tcPr>
            <w:tcW w:w="3544" w:type="dxa"/>
            <w:gridSpan w:val="5"/>
          </w:tcPr>
          <w:p w:rsidR="00415F91" w:rsidRDefault="00415F91" w:rsidP="002721FD">
            <w:pPr>
              <w:pStyle w:val="ConsPlusNormal"/>
              <w:jc w:val="center"/>
            </w:pPr>
            <w:r>
              <w:t>Код бюджетной классификации</w:t>
            </w:r>
          </w:p>
        </w:tc>
        <w:tc>
          <w:tcPr>
            <w:tcW w:w="7102" w:type="dxa"/>
            <w:gridSpan w:val="6"/>
          </w:tcPr>
          <w:p w:rsidR="00415F91" w:rsidRDefault="00415F91" w:rsidP="002721FD">
            <w:pPr>
              <w:pStyle w:val="ConsPlusNormal"/>
              <w:jc w:val="center"/>
            </w:pPr>
            <w:r>
              <w:t>Расходы (тыс</w:t>
            </w:r>
            <w:proofErr w:type="gramStart"/>
            <w:r>
              <w:t>.р</w:t>
            </w:r>
            <w:proofErr w:type="gramEnd"/>
            <w:r>
              <w:t>ублей), годы</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tcPr>
          <w:p w:rsidR="00D35A23" w:rsidRDefault="00D35A23" w:rsidP="002721FD">
            <w:pPr>
              <w:pStyle w:val="ConsPlusNormal"/>
              <w:jc w:val="center"/>
            </w:pPr>
            <w:r>
              <w:t>ГРБС</w:t>
            </w:r>
          </w:p>
        </w:tc>
        <w:tc>
          <w:tcPr>
            <w:tcW w:w="709" w:type="dxa"/>
          </w:tcPr>
          <w:p w:rsidR="00D35A23" w:rsidRDefault="00D35A23" w:rsidP="002721FD">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276" w:type="dxa"/>
            <w:gridSpan w:val="2"/>
          </w:tcPr>
          <w:p w:rsidR="00D35A23" w:rsidRDefault="00D35A23" w:rsidP="002721FD">
            <w:pPr>
              <w:pStyle w:val="ConsPlusNormal"/>
              <w:jc w:val="center"/>
            </w:pPr>
            <w:r>
              <w:t>ЦСР</w:t>
            </w:r>
          </w:p>
        </w:tc>
        <w:tc>
          <w:tcPr>
            <w:tcW w:w="709" w:type="dxa"/>
          </w:tcPr>
          <w:p w:rsidR="00D35A23" w:rsidRDefault="00D35A23" w:rsidP="002721FD">
            <w:pPr>
              <w:pStyle w:val="ConsPlusNormal"/>
              <w:jc w:val="center"/>
            </w:pPr>
            <w:r>
              <w:t>ВР</w:t>
            </w:r>
          </w:p>
        </w:tc>
        <w:tc>
          <w:tcPr>
            <w:tcW w:w="1135" w:type="dxa"/>
          </w:tcPr>
          <w:p w:rsidR="00D35A23" w:rsidRDefault="00D35A23" w:rsidP="002721FD">
            <w:pPr>
              <w:pStyle w:val="ConsPlusNormal"/>
              <w:jc w:val="center"/>
            </w:pPr>
            <w:smartTag w:uri="urn:schemas-microsoft-com:office:smarttags" w:element="metricconverter">
              <w:smartTagPr>
                <w:attr w:name="ProductID" w:val="2017 г"/>
              </w:smartTagPr>
              <w:r>
                <w:t>2017 г</w:t>
              </w:r>
            </w:smartTag>
            <w:r>
              <w:t>.</w:t>
            </w:r>
          </w:p>
        </w:tc>
        <w:tc>
          <w:tcPr>
            <w:tcW w:w="1281" w:type="dxa"/>
          </w:tcPr>
          <w:p w:rsidR="00D35A23" w:rsidRDefault="00D35A23" w:rsidP="002721FD">
            <w:pPr>
              <w:pStyle w:val="ConsPlusNormal"/>
              <w:jc w:val="center"/>
            </w:pPr>
            <w:smartTag w:uri="urn:schemas-microsoft-com:office:smarttags" w:element="metricconverter">
              <w:smartTagPr>
                <w:attr w:name="ProductID" w:val="2018 г"/>
              </w:smartTagPr>
              <w:r>
                <w:t>2018 г</w:t>
              </w:r>
            </w:smartTag>
            <w:r>
              <w:t>.</w:t>
            </w:r>
          </w:p>
        </w:tc>
        <w:tc>
          <w:tcPr>
            <w:tcW w:w="1280" w:type="dxa"/>
          </w:tcPr>
          <w:p w:rsidR="00D35A23" w:rsidRDefault="00D35A23" w:rsidP="002721FD">
            <w:pPr>
              <w:pStyle w:val="ConsPlusNormal"/>
              <w:jc w:val="center"/>
            </w:pPr>
            <w:smartTag w:uri="urn:schemas-microsoft-com:office:smarttags" w:element="metricconverter">
              <w:smartTagPr>
                <w:attr w:name="ProductID" w:val="2019 г"/>
              </w:smartTagPr>
              <w:r>
                <w:t>2019 г</w:t>
              </w:r>
            </w:smartTag>
            <w:r>
              <w:t>.</w:t>
            </w:r>
          </w:p>
        </w:tc>
        <w:tc>
          <w:tcPr>
            <w:tcW w:w="1135" w:type="dxa"/>
          </w:tcPr>
          <w:p w:rsidR="00D35A23" w:rsidRDefault="00D35A23" w:rsidP="002721FD">
            <w:pPr>
              <w:pStyle w:val="ConsPlusNormal"/>
              <w:jc w:val="center"/>
            </w:pPr>
            <w:smartTag w:uri="urn:schemas-microsoft-com:office:smarttags" w:element="metricconverter">
              <w:smartTagPr>
                <w:attr w:name="ProductID" w:val="2020 г"/>
              </w:smartTagPr>
              <w:r>
                <w:t>2020 г</w:t>
              </w:r>
            </w:smartTag>
            <w:r>
              <w:t>.</w:t>
            </w:r>
          </w:p>
        </w:tc>
        <w:tc>
          <w:tcPr>
            <w:tcW w:w="1135" w:type="dxa"/>
          </w:tcPr>
          <w:p w:rsidR="00D35A23" w:rsidRDefault="00D35A23" w:rsidP="002721FD">
            <w:pPr>
              <w:pStyle w:val="ConsPlusNormal"/>
              <w:jc w:val="center"/>
            </w:pPr>
            <w:r>
              <w:t>2021г.</w:t>
            </w:r>
          </w:p>
        </w:tc>
        <w:tc>
          <w:tcPr>
            <w:tcW w:w="1136" w:type="dxa"/>
          </w:tcPr>
          <w:p w:rsidR="00D35A23" w:rsidRDefault="007B0C38" w:rsidP="002721FD">
            <w:pPr>
              <w:pStyle w:val="ConsPlusNormal"/>
              <w:jc w:val="center"/>
            </w:pPr>
            <w:r>
              <w:t>2022г.</w:t>
            </w:r>
          </w:p>
        </w:tc>
      </w:tr>
      <w:tr w:rsidR="00D35A23" w:rsidTr="001917B3">
        <w:tc>
          <w:tcPr>
            <w:tcW w:w="1477" w:type="dxa"/>
            <w:vMerge w:val="restart"/>
          </w:tcPr>
          <w:p w:rsidR="00D35A23" w:rsidRDefault="00D35A23" w:rsidP="002721FD">
            <w:pPr>
              <w:pStyle w:val="ConsPlusNormal"/>
              <w:outlineLvl w:val="2"/>
            </w:pPr>
            <w:r>
              <w:t xml:space="preserve">Муниципальная программа </w:t>
            </w:r>
            <w:proofErr w:type="spellStart"/>
            <w:r>
              <w:t>Железногорского</w:t>
            </w:r>
            <w:proofErr w:type="spellEnd"/>
            <w:r>
              <w:t xml:space="preserve"> района Курской области</w:t>
            </w:r>
          </w:p>
        </w:tc>
        <w:tc>
          <w:tcPr>
            <w:tcW w:w="1699" w:type="dxa"/>
            <w:vMerge w:val="restart"/>
          </w:tcPr>
          <w:p w:rsidR="00D35A23" w:rsidRDefault="00D35A23" w:rsidP="002721FD">
            <w:pPr>
              <w:pStyle w:val="ConsPlusNormal"/>
            </w:pPr>
            <w:r>
              <w:t xml:space="preserve">"Создание условий для эффективного и ответственного управления муниципальными финансами, муниципальным долгом и </w:t>
            </w:r>
            <w:r>
              <w:lastRenderedPageBreak/>
              <w:t xml:space="preserve">повышения устойчивости бюджетов </w:t>
            </w:r>
            <w:proofErr w:type="spellStart"/>
            <w:r>
              <w:t>Железногорского</w:t>
            </w:r>
            <w:proofErr w:type="spellEnd"/>
            <w:r>
              <w:t xml:space="preserve"> района Курской области"</w:t>
            </w:r>
          </w:p>
        </w:tc>
        <w:tc>
          <w:tcPr>
            <w:tcW w:w="1699" w:type="dxa"/>
          </w:tcPr>
          <w:p w:rsidR="00D35A23" w:rsidRDefault="00D35A23" w:rsidP="002721FD">
            <w:pPr>
              <w:pStyle w:val="ConsPlusNormal"/>
            </w:pPr>
            <w:r>
              <w:lastRenderedPageBreak/>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p>
        </w:tc>
        <w:tc>
          <w:tcPr>
            <w:tcW w:w="1281" w:type="dxa"/>
          </w:tcPr>
          <w:p w:rsidR="00D35A23" w:rsidRDefault="00D35A23" w:rsidP="002721FD">
            <w:pPr>
              <w:pStyle w:val="ConsPlusNormal"/>
              <w:jc w:val="center"/>
            </w:pPr>
          </w:p>
        </w:tc>
        <w:tc>
          <w:tcPr>
            <w:tcW w:w="1280"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6" w:type="dxa"/>
          </w:tcPr>
          <w:p w:rsidR="00D35A23" w:rsidRDefault="00D35A23" w:rsidP="002721FD">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tcPr>
          <w:p w:rsidR="00D35A23" w:rsidRDefault="00D35A23" w:rsidP="002721FD">
            <w:pPr>
              <w:pStyle w:val="ConsPlusNormal"/>
            </w:pPr>
            <w:r>
              <w:t xml:space="preserve">Ответственный исполнитель - Управление финансов </w:t>
            </w:r>
            <w:proofErr w:type="spellStart"/>
            <w:r>
              <w:t>Железногорского</w:t>
            </w:r>
            <w:proofErr w:type="spellEnd"/>
            <w:r>
              <w:t xml:space="preserve"> района Курской области</w:t>
            </w:r>
          </w:p>
        </w:tc>
        <w:tc>
          <w:tcPr>
            <w:tcW w:w="850" w:type="dxa"/>
          </w:tcPr>
          <w:p w:rsidR="00D35A23" w:rsidRDefault="00D35A23" w:rsidP="002721FD">
            <w:pPr>
              <w:pStyle w:val="ConsPlusNormal"/>
              <w:jc w:val="center"/>
            </w:pPr>
            <w:r>
              <w:t>012</w:t>
            </w:r>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8 783,8</w:t>
            </w:r>
            <w:r w:rsidR="001917B3">
              <w:t>17</w:t>
            </w:r>
          </w:p>
        </w:tc>
        <w:tc>
          <w:tcPr>
            <w:tcW w:w="1281" w:type="dxa"/>
          </w:tcPr>
          <w:p w:rsidR="00D35A23" w:rsidRDefault="00D35A23" w:rsidP="001917B3">
            <w:pPr>
              <w:pStyle w:val="ConsPlusNormal"/>
              <w:ind w:left="-56" w:firstLine="56"/>
            </w:pPr>
            <w:r>
              <w:t>11 307,5</w:t>
            </w:r>
            <w:r w:rsidR="001917B3">
              <w:t>17</w:t>
            </w:r>
          </w:p>
        </w:tc>
        <w:tc>
          <w:tcPr>
            <w:tcW w:w="1280" w:type="dxa"/>
          </w:tcPr>
          <w:p w:rsidR="00D35A23" w:rsidRDefault="007B0C38" w:rsidP="003048AC">
            <w:pPr>
              <w:pStyle w:val="ConsPlusNormal"/>
              <w:jc w:val="center"/>
            </w:pPr>
            <w:r>
              <w:t>10036,485</w:t>
            </w:r>
          </w:p>
        </w:tc>
        <w:tc>
          <w:tcPr>
            <w:tcW w:w="1135" w:type="dxa"/>
          </w:tcPr>
          <w:p w:rsidR="00D35A23" w:rsidRDefault="008A7CD0" w:rsidP="008A7CD0">
            <w:pPr>
              <w:pStyle w:val="ConsPlusNormal"/>
              <w:ind w:left="-203" w:right="-203" w:firstLine="203"/>
            </w:pPr>
            <w:r>
              <w:t>12743,025</w:t>
            </w:r>
          </w:p>
        </w:tc>
        <w:tc>
          <w:tcPr>
            <w:tcW w:w="1135" w:type="dxa"/>
          </w:tcPr>
          <w:p w:rsidR="00D35A23" w:rsidRDefault="008A7CD0" w:rsidP="003048AC">
            <w:pPr>
              <w:pStyle w:val="ConsPlusNormal"/>
              <w:jc w:val="center"/>
            </w:pPr>
            <w:r>
              <w:t>10861,9</w:t>
            </w:r>
          </w:p>
        </w:tc>
        <w:tc>
          <w:tcPr>
            <w:tcW w:w="1136" w:type="dxa"/>
          </w:tcPr>
          <w:p w:rsidR="00D35A23" w:rsidRDefault="008A7CD0" w:rsidP="003048AC">
            <w:pPr>
              <w:pStyle w:val="ConsPlusNormal"/>
              <w:jc w:val="center"/>
            </w:pPr>
            <w:r>
              <w:t>10861,9</w:t>
            </w:r>
          </w:p>
        </w:tc>
      </w:tr>
      <w:tr w:rsidR="00D35A23" w:rsidTr="001917B3">
        <w:tc>
          <w:tcPr>
            <w:tcW w:w="15521" w:type="dxa"/>
            <w:gridSpan w:val="14"/>
          </w:tcPr>
          <w:p w:rsidR="00D35A23" w:rsidRDefault="00D35A23" w:rsidP="002721FD">
            <w:pPr>
              <w:pStyle w:val="ConsPlusNormal"/>
              <w:jc w:val="both"/>
            </w:pPr>
          </w:p>
        </w:tc>
      </w:tr>
      <w:tr w:rsidR="00D35A23" w:rsidTr="001917B3">
        <w:tc>
          <w:tcPr>
            <w:tcW w:w="1477" w:type="dxa"/>
            <w:vMerge w:val="restart"/>
          </w:tcPr>
          <w:p w:rsidR="00D35A23" w:rsidRDefault="009356C6" w:rsidP="002721FD">
            <w:pPr>
              <w:pStyle w:val="ConsPlusNormal"/>
              <w:outlineLvl w:val="3"/>
            </w:pPr>
            <w:hyperlink w:anchor="P719" w:history="1">
              <w:r w:rsidR="00D35A23">
                <w:rPr>
                  <w:color w:val="0000FF"/>
                </w:rPr>
                <w:t xml:space="preserve">Подпрограмма </w:t>
              </w:r>
            </w:hyperlink>
            <w:r w:rsidR="00D35A23">
              <w:t>1</w:t>
            </w:r>
          </w:p>
        </w:tc>
        <w:tc>
          <w:tcPr>
            <w:tcW w:w="1699" w:type="dxa"/>
            <w:vMerge w:val="restart"/>
          </w:tcPr>
          <w:p w:rsidR="00D35A23" w:rsidRDefault="00D35A23" w:rsidP="002721FD">
            <w:pPr>
              <w:pStyle w:val="ConsPlusNormal"/>
            </w:pPr>
            <w:r>
              <w:t xml:space="preserve">"Управление муниципальным долгом </w:t>
            </w:r>
            <w:proofErr w:type="spellStart"/>
            <w:r>
              <w:t>Железногорского</w:t>
            </w:r>
            <w:proofErr w:type="spellEnd"/>
            <w:r>
              <w:t xml:space="preserve"> района Курской области"</w:t>
            </w:r>
          </w:p>
        </w:tc>
        <w:tc>
          <w:tcPr>
            <w:tcW w:w="1699" w:type="dxa"/>
          </w:tcPr>
          <w:p w:rsidR="00D35A23" w:rsidRDefault="00D35A23" w:rsidP="002721FD">
            <w:pPr>
              <w:pStyle w:val="ConsPlusNormal"/>
            </w:pPr>
            <w:r>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val="restart"/>
          </w:tcPr>
          <w:p w:rsidR="00D35A23" w:rsidRDefault="00D35A23" w:rsidP="002721FD">
            <w:pPr>
              <w:pStyle w:val="ConsPlusNormal"/>
            </w:pPr>
            <w:r>
              <w:t xml:space="preserve">Управление финансов </w:t>
            </w:r>
            <w:proofErr w:type="spellStart"/>
            <w:r>
              <w:t>Железногорского</w:t>
            </w:r>
            <w:proofErr w:type="spellEnd"/>
            <w:r>
              <w:t xml:space="preserve"> района </w:t>
            </w:r>
            <w:proofErr w:type="spellStart"/>
            <w:r>
              <w:t>Железногорского</w:t>
            </w:r>
            <w:proofErr w:type="spellEnd"/>
            <w:r>
              <w:t xml:space="preserve"> района Курской области</w:t>
            </w:r>
          </w:p>
        </w:tc>
        <w:tc>
          <w:tcPr>
            <w:tcW w:w="850" w:type="dxa"/>
            <w:vMerge w:val="restart"/>
          </w:tcPr>
          <w:p w:rsidR="00D35A23" w:rsidRDefault="00D35A23" w:rsidP="002721FD">
            <w:pPr>
              <w:pStyle w:val="ConsPlusNormal"/>
              <w:jc w:val="center"/>
            </w:pPr>
            <w:r>
              <w:t>012</w:t>
            </w:r>
          </w:p>
        </w:tc>
        <w:tc>
          <w:tcPr>
            <w:tcW w:w="709" w:type="dxa"/>
            <w:vMerge w:val="restart"/>
          </w:tcPr>
          <w:p w:rsidR="00D35A23" w:rsidRDefault="00D35A23" w:rsidP="002721FD">
            <w:pPr>
              <w:pStyle w:val="ConsPlusNormal"/>
              <w:jc w:val="center"/>
            </w:pPr>
            <w:r>
              <w:t>1301</w:t>
            </w:r>
          </w:p>
        </w:tc>
        <w:tc>
          <w:tcPr>
            <w:tcW w:w="1276" w:type="dxa"/>
            <w:gridSpan w:val="2"/>
          </w:tcPr>
          <w:p w:rsidR="00D35A23" w:rsidRDefault="00D35A23" w:rsidP="002721FD">
            <w:pPr>
              <w:pStyle w:val="ConsPlusNormal"/>
              <w:jc w:val="center"/>
            </w:pPr>
            <w:r>
              <w:t>141 01 С1465</w:t>
            </w:r>
          </w:p>
        </w:tc>
        <w:tc>
          <w:tcPr>
            <w:tcW w:w="709" w:type="dxa"/>
          </w:tcPr>
          <w:p w:rsidR="00D35A23" w:rsidRDefault="00D35A23" w:rsidP="002721FD">
            <w:pPr>
              <w:pStyle w:val="ConsPlusNormal"/>
              <w:jc w:val="center"/>
            </w:pPr>
            <w:r>
              <w:t>700</w:t>
            </w:r>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09" w:type="dxa"/>
            <w:vMerge/>
          </w:tcPr>
          <w:p w:rsidR="00D35A23" w:rsidRDefault="00D35A23" w:rsidP="002721FD"/>
        </w:tc>
        <w:tc>
          <w:tcPr>
            <w:tcW w:w="1276" w:type="dxa"/>
            <w:gridSpan w:val="2"/>
          </w:tcPr>
          <w:p w:rsidR="00D35A23" w:rsidRDefault="00D35A23" w:rsidP="002721FD">
            <w:pPr>
              <w:pStyle w:val="ConsPlusNormal"/>
              <w:jc w:val="center"/>
            </w:pPr>
            <w:r>
              <w:t>141 01 С1465</w:t>
            </w:r>
          </w:p>
        </w:tc>
        <w:tc>
          <w:tcPr>
            <w:tcW w:w="709" w:type="dxa"/>
          </w:tcPr>
          <w:p w:rsidR="00D35A23" w:rsidRDefault="00D35A23" w:rsidP="002721FD">
            <w:pPr>
              <w:pStyle w:val="ConsPlusNormal"/>
              <w:jc w:val="center"/>
            </w:pPr>
            <w:r>
              <w:t>700</w:t>
            </w:r>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val="restart"/>
          </w:tcPr>
          <w:p w:rsidR="00D35A23" w:rsidRDefault="00D35A23" w:rsidP="002721FD">
            <w:pPr>
              <w:pStyle w:val="ConsPlusNormal"/>
            </w:pPr>
            <w:r>
              <w:t>Основное мероприятие 1.1</w:t>
            </w:r>
          </w:p>
        </w:tc>
        <w:tc>
          <w:tcPr>
            <w:tcW w:w="1699" w:type="dxa"/>
            <w:vMerge w:val="restart"/>
          </w:tcPr>
          <w:p w:rsidR="00D35A23" w:rsidRDefault="00D35A23" w:rsidP="002721FD">
            <w:pPr>
              <w:pStyle w:val="ConsPlusNormal"/>
            </w:pPr>
            <w:r>
              <w:t xml:space="preserve">"Сокращение стоимости обслуживания путем обеспечения </w:t>
            </w:r>
            <w:proofErr w:type="gramStart"/>
            <w:r>
              <w:t>приемлемых</w:t>
            </w:r>
            <w:proofErr w:type="gramEnd"/>
            <w:r>
              <w:t xml:space="preserve"> и экономически обоснованных объема и структуры муниципального долга </w:t>
            </w:r>
            <w:proofErr w:type="spellStart"/>
            <w:r>
              <w:lastRenderedPageBreak/>
              <w:t>Железногорского</w:t>
            </w:r>
            <w:proofErr w:type="spellEnd"/>
            <w:r>
              <w:t xml:space="preserve"> района Курской области</w:t>
            </w:r>
          </w:p>
        </w:tc>
        <w:tc>
          <w:tcPr>
            <w:tcW w:w="1699" w:type="dxa"/>
          </w:tcPr>
          <w:p w:rsidR="00D35A23" w:rsidRDefault="00D35A23" w:rsidP="002721FD">
            <w:pPr>
              <w:pStyle w:val="ConsPlusNormal"/>
            </w:pPr>
            <w:r>
              <w:lastRenderedPageBreak/>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val="restart"/>
          </w:tcPr>
          <w:p w:rsidR="00D35A23" w:rsidRDefault="00D35A23" w:rsidP="002721FD">
            <w:pPr>
              <w:pStyle w:val="ConsPlusNormal"/>
            </w:pPr>
            <w:r>
              <w:t xml:space="preserve">Управление финансов Администрации </w:t>
            </w:r>
            <w:proofErr w:type="spellStart"/>
            <w:r>
              <w:t>Железногорского</w:t>
            </w:r>
            <w:proofErr w:type="spellEnd"/>
            <w:r>
              <w:t xml:space="preserve"> района Курской области</w:t>
            </w:r>
          </w:p>
        </w:tc>
        <w:tc>
          <w:tcPr>
            <w:tcW w:w="850" w:type="dxa"/>
            <w:vMerge w:val="restart"/>
          </w:tcPr>
          <w:p w:rsidR="00D35A23" w:rsidRDefault="00D35A23" w:rsidP="002721FD">
            <w:pPr>
              <w:pStyle w:val="ConsPlusNormal"/>
              <w:jc w:val="center"/>
            </w:pPr>
            <w:r>
              <w:t>012</w:t>
            </w:r>
          </w:p>
        </w:tc>
        <w:tc>
          <w:tcPr>
            <w:tcW w:w="709" w:type="dxa"/>
            <w:vMerge w:val="restart"/>
          </w:tcPr>
          <w:p w:rsidR="00D35A23" w:rsidRDefault="00D35A23" w:rsidP="002721FD">
            <w:pPr>
              <w:pStyle w:val="ConsPlusNormal"/>
              <w:jc w:val="center"/>
            </w:pPr>
            <w:r>
              <w:t>1301</w:t>
            </w:r>
          </w:p>
        </w:tc>
        <w:tc>
          <w:tcPr>
            <w:tcW w:w="1276" w:type="dxa"/>
            <w:gridSpan w:val="2"/>
          </w:tcPr>
          <w:p w:rsidR="00D35A23" w:rsidRDefault="00D35A23" w:rsidP="002721FD">
            <w:pPr>
              <w:pStyle w:val="ConsPlusNormal"/>
              <w:jc w:val="center"/>
            </w:pPr>
            <w:r>
              <w:t>141 01 С1465</w:t>
            </w:r>
          </w:p>
        </w:tc>
        <w:tc>
          <w:tcPr>
            <w:tcW w:w="709" w:type="dxa"/>
          </w:tcPr>
          <w:p w:rsidR="00D35A23" w:rsidRDefault="00D35A23" w:rsidP="002721FD">
            <w:pPr>
              <w:pStyle w:val="ConsPlusNormal"/>
              <w:jc w:val="center"/>
            </w:pPr>
            <w:r>
              <w:t>700</w:t>
            </w:r>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09" w:type="dxa"/>
            <w:vMerge/>
          </w:tcPr>
          <w:p w:rsidR="00D35A23" w:rsidRDefault="00D35A23" w:rsidP="002721FD"/>
        </w:tc>
        <w:tc>
          <w:tcPr>
            <w:tcW w:w="1276" w:type="dxa"/>
            <w:gridSpan w:val="2"/>
          </w:tcPr>
          <w:p w:rsidR="00D35A23" w:rsidRDefault="00D35A23" w:rsidP="002721FD">
            <w:pPr>
              <w:pStyle w:val="ConsPlusNormal"/>
              <w:jc w:val="center"/>
            </w:pPr>
            <w:r>
              <w:t>141 01 С1465</w:t>
            </w:r>
          </w:p>
        </w:tc>
        <w:tc>
          <w:tcPr>
            <w:tcW w:w="709" w:type="dxa"/>
          </w:tcPr>
          <w:p w:rsidR="00D35A23" w:rsidRDefault="00D35A23" w:rsidP="002721FD">
            <w:pPr>
              <w:pStyle w:val="ConsPlusNormal"/>
              <w:jc w:val="center"/>
            </w:pPr>
            <w:r>
              <w:t>700</w:t>
            </w:r>
          </w:p>
        </w:tc>
        <w:tc>
          <w:tcPr>
            <w:tcW w:w="1135" w:type="dxa"/>
          </w:tcPr>
          <w:p w:rsidR="00D35A23" w:rsidRDefault="00D35A23" w:rsidP="002721FD">
            <w:pPr>
              <w:pStyle w:val="ConsPlusNormal"/>
              <w:jc w:val="center"/>
            </w:pPr>
            <w:r>
              <w:t>0,000</w:t>
            </w:r>
          </w:p>
        </w:tc>
        <w:tc>
          <w:tcPr>
            <w:tcW w:w="1281" w:type="dxa"/>
          </w:tcPr>
          <w:p w:rsidR="00D35A23" w:rsidRDefault="00D35A23" w:rsidP="002721FD">
            <w:pPr>
              <w:pStyle w:val="ConsPlusNormal"/>
              <w:jc w:val="center"/>
            </w:pPr>
            <w:r>
              <w:t>0,000</w:t>
            </w:r>
          </w:p>
        </w:tc>
        <w:tc>
          <w:tcPr>
            <w:tcW w:w="1280" w:type="dxa"/>
          </w:tcPr>
          <w:p w:rsidR="00D35A23" w:rsidRDefault="00D35A23" w:rsidP="002721FD">
            <w:pPr>
              <w:pStyle w:val="ConsPlusNormal"/>
              <w:jc w:val="center"/>
            </w:pPr>
            <w:r>
              <w:t>0,000</w:t>
            </w:r>
          </w:p>
        </w:tc>
        <w:tc>
          <w:tcPr>
            <w:tcW w:w="1135" w:type="dxa"/>
          </w:tcPr>
          <w:p w:rsidR="00D35A23" w:rsidRDefault="00D35A23" w:rsidP="002721FD">
            <w:pPr>
              <w:pStyle w:val="ConsPlusNormal"/>
              <w:jc w:val="center"/>
            </w:pPr>
            <w:r>
              <w:t>0,000</w:t>
            </w:r>
          </w:p>
        </w:tc>
        <w:tc>
          <w:tcPr>
            <w:tcW w:w="1135" w:type="dxa"/>
          </w:tcPr>
          <w:p w:rsidR="00D35A23" w:rsidRDefault="00D35A23" w:rsidP="00215A5E">
            <w:pPr>
              <w:pStyle w:val="ConsPlusNormal"/>
              <w:jc w:val="center"/>
            </w:pPr>
            <w:r>
              <w:t>0,000</w:t>
            </w:r>
          </w:p>
        </w:tc>
        <w:tc>
          <w:tcPr>
            <w:tcW w:w="1136" w:type="dxa"/>
          </w:tcPr>
          <w:p w:rsidR="00D35A23" w:rsidRDefault="00D35A23" w:rsidP="00215A5E">
            <w:pPr>
              <w:pStyle w:val="ConsPlusNormal"/>
              <w:jc w:val="center"/>
            </w:pPr>
          </w:p>
        </w:tc>
      </w:tr>
      <w:tr w:rsidR="00D35A23" w:rsidTr="001917B3">
        <w:tc>
          <w:tcPr>
            <w:tcW w:w="1477" w:type="dxa"/>
            <w:vMerge w:val="restart"/>
          </w:tcPr>
          <w:p w:rsidR="00D35A23" w:rsidRDefault="009356C6" w:rsidP="002721FD">
            <w:pPr>
              <w:pStyle w:val="ConsPlusNormal"/>
              <w:outlineLvl w:val="3"/>
            </w:pPr>
            <w:hyperlink w:anchor="P845" w:history="1">
              <w:r w:rsidR="00D35A23">
                <w:rPr>
                  <w:color w:val="0000FF"/>
                </w:rPr>
                <w:t xml:space="preserve">Подпрограмма </w:t>
              </w:r>
            </w:hyperlink>
            <w:r w:rsidR="00D35A23">
              <w:t>2</w:t>
            </w:r>
          </w:p>
        </w:tc>
        <w:tc>
          <w:tcPr>
            <w:tcW w:w="1699" w:type="dxa"/>
            <w:vMerge w:val="restart"/>
          </w:tcPr>
          <w:p w:rsidR="00D35A23" w:rsidRDefault="00D35A23" w:rsidP="002721FD">
            <w:pPr>
              <w:pStyle w:val="ConsPlusNormal"/>
            </w:pPr>
            <w:r>
              <w:t xml:space="preserve">"Эффективная система межбюджетных отношений в </w:t>
            </w:r>
            <w:proofErr w:type="spellStart"/>
            <w:r>
              <w:t>Железногорскогом</w:t>
            </w:r>
            <w:proofErr w:type="spellEnd"/>
            <w:r>
              <w:t xml:space="preserve"> районе Курской области"</w:t>
            </w:r>
          </w:p>
        </w:tc>
        <w:tc>
          <w:tcPr>
            <w:tcW w:w="1699" w:type="dxa"/>
          </w:tcPr>
          <w:p w:rsidR="00D35A23" w:rsidRDefault="00D35A23" w:rsidP="002721FD">
            <w:pPr>
              <w:pStyle w:val="ConsPlusNormal"/>
            </w:pPr>
            <w:r>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6 081,4</w:t>
            </w:r>
            <w:r w:rsidR="00512587">
              <w:t>38</w:t>
            </w:r>
          </w:p>
        </w:tc>
        <w:tc>
          <w:tcPr>
            <w:tcW w:w="1281" w:type="dxa"/>
          </w:tcPr>
          <w:p w:rsidR="00D35A23" w:rsidRDefault="00D35A23" w:rsidP="002721FD">
            <w:pPr>
              <w:pStyle w:val="ConsPlusNormal"/>
              <w:jc w:val="center"/>
            </w:pPr>
            <w:r>
              <w:t>8 470,7</w:t>
            </w:r>
            <w:r w:rsidR="00512587">
              <w:t>34</w:t>
            </w:r>
          </w:p>
        </w:tc>
        <w:tc>
          <w:tcPr>
            <w:tcW w:w="1280" w:type="dxa"/>
          </w:tcPr>
          <w:p w:rsidR="00D35A23" w:rsidRDefault="00D35A23" w:rsidP="00512587">
            <w:pPr>
              <w:pStyle w:val="ConsPlusNormal"/>
              <w:jc w:val="center"/>
            </w:pPr>
            <w:r>
              <w:t xml:space="preserve">6 </w:t>
            </w:r>
            <w:r w:rsidR="00512587">
              <w:t>211</w:t>
            </w:r>
            <w:r>
              <w:t>,3</w:t>
            </w:r>
            <w:r w:rsidR="00512587">
              <w:t>37</w:t>
            </w:r>
          </w:p>
        </w:tc>
        <w:tc>
          <w:tcPr>
            <w:tcW w:w="1135" w:type="dxa"/>
          </w:tcPr>
          <w:p w:rsidR="00D35A23" w:rsidRDefault="00512587" w:rsidP="003048AC">
            <w:pPr>
              <w:pStyle w:val="ConsPlusNormal"/>
              <w:jc w:val="center"/>
            </w:pPr>
            <w:r>
              <w:t>9405,625</w:t>
            </w:r>
          </w:p>
        </w:tc>
        <w:tc>
          <w:tcPr>
            <w:tcW w:w="1135" w:type="dxa"/>
          </w:tcPr>
          <w:p w:rsidR="00D35A23" w:rsidRDefault="00512587" w:rsidP="003048AC">
            <w:pPr>
              <w:pStyle w:val="ConsPlusNormal"/>
              <w:jc w:val="center"/>
            </w:pPr>
            <w:r>
              <w:t>7524,5</w:t>
            </w:r>
          </w:p>
        </w:tc>
        <w:tc>
          <w:tcPr>
            <w:tcW w:w="1136" w:type="dxa"/>
          </w:tcPr>
          <w:p w:rsidR="00D35A23" w:rsidRDefault="00512587" w:rsidP="003048AC">
            <w:pPr>
              <w:pStyle w:val="ConsPlusNormal"/>
              <w:jc w:val="center"/>
            </w:pPr>
            <w:r>
              <w:t>7524,5</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tcPr>
          <w:p w:rsidR="00D35A23" w:rsidRDefault="00D35A23" w:rsidP="002721FD">
            <w:pPr>
              <w:pStyle w:val="ConsPlusNormal"/>
            </w:pPr>
            <w:r>
              <w:t xml:space="preserve">Управление финансов Администрации </w:t>
            </w:r>
            <w:proofErr w:type="spellStart"/>
            <w:r>
              <w:t>Железногорского</w:t>
            </w:r>
            <w:proofErr w:type="spellEnd"/>
            <w:r>
              <w:t xml:space="preserve"> района Курской области</w:t>
            </w:r>
          </w:p>
        </w:tc>
        <w:tc>
          <w:tcPr>
            <w:tcW w:w="850" w:type="dxa"/>
          </w:tcPr>
          <w:p w:rsidR="00D35A23" w:rsidRDefault="00D35A23" w:rsidP="002721FD">
            <w:pPr>
              <w:pStyle w:val="ConsPlusNormal"/>
              <w:jc w:val="center"/>
            </w:pPr>
            <w:r>
              <w:t>012</w:t>
            </w:r>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6 081,4</w:t>
            </w:r>
            <w:r w:rsidR="00512587">
              <w:t>38</w:t>
            </w:r>
          </w:p>
        </w:tc>
        <w:tc>
          <w:tcPr>
            <w:tcW w:w="1281" w:type="dxa"/>
          </w:tcPr>
          <w:p w:rsidR="00D35A23" w:rsidRDefault="00D35A23" w:rsidP="002721FD">
            <w:pPr>
              <w:pStyle w:val="ConsPlusNormal"/>
              <w:jc w:val="center"/>
            </w:pPr>
            <w:r>
              <w:t>8 470,7</w:t>
            </w:r>
            <w:r w:rsidR="00512587">
              <w:t>34</w:t>
            </w:r>
          </w:p>
        </w:tc>
        <w:tc>
          <w:tcPr>
            <w:tcW w:w="1280" w:type="dxa"/>
          </w:tcPr>
          <w:p w:rsidR="00D35A23" w:rsidRDefault="00D35A23" w:rsidP="00512587">
            <w:pPr>
              <w:pStyle w:val="ConsPlusNormal"/>
              <w:jc w:val="center"/>
            </w:pPr>
            <w:r>
              <w:t xml:space="preserve">6 </w:t>
            </w:r>
            <w:r w:rsidR="00512587">
              <w:t>211</w:t>
            </w:r>
            <w:r>
              <w:t>,3</w:t>
            </w:r>
            <w:r w:rsidR="00512587">
              <w:t>37</w:t>
            </w:r>
          </w:p>
        </w:tc>
        <w:tc>
          <w:tcPr>
            <w:tcW w:w="1135" w:type="dxa"/>
          </w:tcPr>
          <w:p w:rsidR="00D35A23" w:rsidRDefault="00512587" w:rsidP="003048AC">
            <w:pPr>
              <w:pStyle w:val="ConsPlusNormal"/>
              <w:jc w:val="center"/>
            </w:pPr>
            <w:r>
              <w:t>9405,625</w:t>
            </w:r>
          </w:p>
        </w:tc>
        <w:tc>
          <w:tcPr>
            <w:tcW w:w="1135" w:type="dxa"/>
          </w:tcPr>
          <w:p w:rsidR="00D35A23" w:rsidRDefault="00512587" w:rsidP="003048AC">
            <w:pPr>
              <w:pStyle w:val="ConsPlusNormal"/>
              <w:jc w:val="center"/>
            </w:pPr>
            <w:r>
              <w:t>7524,5</w:t>
            </w:r>
          </w:p>
        </w:tc>
        <w:tc>
          <w:tcPr>
            <w:tcW w:w="1136" w:type="dxa"/>
          </w:tcPr>
          <w:p w:rsidR="00D35A23" w:rsidRDefault="00512587" w:rsidP="003048AC">
            <w:pPr>
              <w:pStyle w:val="ConsPlusNormal"/>
              <w:jc w:val="center"/>
            </w:pPr>
            <w:r>
              <w:t>7524,5</w:t>
            </w:r>
          </w:p>
        </w:tc>
      </w:tr>
      <w:tr w:rsidR="00D35A23" w:rsidTr="001917B3">
        <w:tc>
          <w:tcPr>
            <w:tcW w:w="15521" w:type="dxa"/>
            <w:gridSpan w:val="14"/>
          </w:tcPr>
          <w:p w:rsidR="00D35A23" w:rsidRDefault="00D35A23" w:rsidP="002721FD">
            <w:pPr>
              <w:pStyle w:val="ConsPlusNormal"/>
              <w:jc w:val="both"/>
            </w:pPr>
          </w:p>
        </w:tc>
      </w:tr>
      <w:tr w:rsidR="00D35A23" w:rsidTr="001917B3">
        <w:tc>
          <w:tcPr>
            <w:tcW w:w="1477" w:type="dxa"/>
            <w:vMerge w:val="restart"/>
          </w:tcPr>
          <w:p w:rsidR="00D35A23" w:rsidRDefault="00D35A23" w:rsidP="00F47D1E">
            <w:pPr>
              <w:pStyle w:val="ConsPlusNormal"/>
            </w:pPr>
            <w:r>
              <w:t>Основное мероприятие 2.1</w:t>
            </w:r>
          </w:p>
        </w:tc>
        <w:tc>
          <w:tcPr>
            <w:tcW w:w="1699" w:type="dxa"/>
            <w:vMerge w:val="restart"/>
          </w:tcPr>
          <w:p w:rsidR="00D35A23" w:rsidRDefault="00D35A23" w:rsidP="00F47D1E">
            <w:pPr>
              <w:pStyle w:val="ConsPlusNormal"/>
              <w:jc w:val="center"/>
            </w:pPr>
            <w:r>
              <w:t xml:space="preserve">Выравнивание бюджетной обеспеченности муниципальных образований </w:t>
            </w:r>
            <w:proofErr w:type="spellStart"/>
            <w:r>
              <w:t>Железногорского</w:t>
            </w:r>
            <w:proofErr w:type="spellEnd"/>
            <w:r>
              <w:t xml:space="preserve"> района Курской области</w:t>
            </w:r>
          </w:p>
        </w:tc>
        <w:tc>
          <w:tcPr>
            <w:tcW w:w="1699" w:type="dxa"/>
          </w:tcPr>
          <w:p w:rsidR="00D35A23" w:rsidRDefault="00D35A23" w:rsidP="00F47D1E">
            <w:pPr>
              <w:pStyle w:val="ConsPlusNormal"/>
            </w:pPr>
            <w:r>
              <w:t>Всего</w:t>
            </w:r>
          </w:p>
        </w:tc>
        <w:tc>
          <w:tcPr>
            <w:tcW w:w="850" w:type="dxa"/>
          </w:tcPr>
          <w:p w:rsidR="00D35A23" w:rsidRDefault="00D35A23" w:rsidP="00F47D1E">
            <w:pPr>
              <w:pStyle w:val="ConsPlusNormal"/>
              <w:jc w:val="center"/>
            </w:pPr>
            <w:proofErr w:type="spellStart"/>
            <w:r>
              <w:t>x</w:t>
            </w:r>
            <w:proofErr w:type="spellEnd"/>
          </w:p>
        </w:tc>
        <w:tc>
          <w:tcPr>
            <w:tcW w:w="709" w:type="dxa"/>
          </w:tcPr>
          <w:p w:rsidR="00D35A23" w:rsidRDefault="00D35A23" w:rsidP="00F47D1E">
            <w:pPr>
              <w:pStyle w:val="ConsPlusNormal"/>
              <w:jc w:val="center"/>
            </w:pPr>
            <w:proofErr w:type="spellStart"/>
            <w:r>
              <w:t>x</w:t>
            </w:r>
            <w:proofErr w:type="spellEnd"/>
          </w:p>
        </w:tc>
        <w:tc>
          <w:tcPr>
            <w:tcW w:w="1276" w:type="dxa"/>
            <w:gridSpan w:val="2"/>
          </w:tcPr>
          <w:p w:rsidR="00D35A23" w:rsidRDefault="00D35A23" w:rsidP="00F47D1E">
            <w:pPr>
              <w:pStyle w:val="ConsPlusNormal"/>
              <w:jc w:val="center"/>
            </w:pPr>
            <w:proofErr w:type="spellStart"/>
            <w:r>
              <w:t>x</w:t>
            </w:r>
            <w:proofErr w:type="spellEnd"/>
          </w:p>
        </w:tc>
        <w:tc>
          <w:tcPr>
            <w:tcW w:w="709" w:type="dxa"/>
          </w:tcPr>
          <w:p w:rsidR="00D35A23" w:rsidRDefault="00D35A23" w:rsidP="00F47D1E">
            <w:pPr>
              <w:pStyle w:val="ConsPlusNormal"/>
              <w:jc w:val="center"/>
            </w:pPr>
            <w:proofErr w:type="spellStart"/>
            <w:r>
              <w:t>x</w:t>
            </w:r>
            <w:proofErr w:type="spellEnd"/>
          </w:p>
        </w:tc>
        <w:tc>
          <w:tcPr>
            <w:tcW w:w="1135" w:type="dxa"/>
          </w:tcPr>
          <w:p w:rsidR="00D35A23" w:rsidRDefault="00D35A23" w:rsidP="008D6749">
            <w:pPr>
              <w:pStyle w:val="ConsPlusNormal"/>
              <w:jc w:val="center"/>
            </w:pPr>
            <w:r>
              <w:t>6 081,4</w:t>
            </w:r>
            <w:r w:rsidR="00512587">
              <w:t>38</w:t>
            </w:r>
          </w:p>
        </w:tc>
        <w:tc>
          <w:tcPr>
            <w:tcW w:w="1281" w:type="dxa"/>
          </w:tcPr>
          <w:p w:rsidR="00D35A23" w:rsidRDefault="00D35A23" w:rsidP="008D6749">
            <w:pPr>
              <w:pStyle w:val="ConsPlusNormal"/>
              <w:jc w:val="center"/>
            </w:pPr>
            <w:r>
              <w:t>6 049,5</w:t>
            </w:r>
            <w:r w:rsidR="00512587">
              <w:t>34</w:t>
            </w:r>
          </w:p>
        </w:tc>
        <w:tc>
          <w:tcPr>
            <w:tcW w:w="1280" w:type="dxa"/>
          </w:tcPr>
          <w:p w:rsidR="00D35A23" w:rsidRDefault="00D35A23" w:rsidP="00512587">
            <w:pPr>
              <w:pStyle w:val="ConsPlusNormal"/>
              <w:jc w:val="center"/>
            </w:pPr>
            <w:r>
              <w:t xml:space="preserve">6 </w:t>
            </w:r>
            <w:r w:rsidR="00512587">
              <w:t>211</w:t>
            </w:r>
            <w:r>
              <w:t>,3</w:t>
            </w:r>
            <w:r w:rsidR="00512587">
              <w:t>37</w:t>
            </w:r>
          </w:p>
        </w:tc>
        <w:tc>
          <w:tcPr>
            <w:tcW w:w="1135" w:type="dxa"/>
          </w:tcPr>
          <w:p w:rsidR="00D35A23" w:rsidRDefault="00512587" w:rsidP="00512587">
            <w:pPr>
              <w:pStyle w:val="ConsPlusNormal"/>
              <w:ind w:left="-345"/>
              <w:jc w:val="right"/>
            </w:pPr>
            <w:r>
              <w:t>9405,625</w:t>
            </w:r>
          </w:p>
        </w:tc>
        <w:tc>
          <w:tcPr>
            <w:tcW w:w="1135" w:type="dxa"/>
          </w:tcPr>
          <w:p w:rsidR="00D35A23" w:rsidRDefault="00512587" w:rsidP="008D6749">
            <w:pPr>
              <w:pStyle w:val="ConsPlusNormal"/>
              <w:jc w:val="center"/>
            </w:pPr>
            <w:r>
              <w:t>7524,5</w:t>
            </w:r>
          </w:p>
        </w:tc>
        <w:tc>
          <w:tcPr>
            <w:tcW w:w="1136" w:type="dxa"/>
          </w:tcPr>
          <w:p w:rsidR="00D35A23" w:rsidRDefault="00512587" w:rsidP="008D6749">
            <w:pPr>
              <w:pStyle w:val="ConsPlusNormal"/>
              <w:jc w:val="center"/>
            </w:pPr>
            <w:r>
              <w:t>7524,5</w:t>
            </w:r>
          </w:p>
        </w:tc>
      </w:tr>
      <w:tr w:rsidR="00D35A23" w:rsidTr="001917B3">
        <w:tc>
          <w:tcPr>
            <w:tcW w:w="1477" w:type="dxa"/>
            <w:vMerge/>
          </w:tcPr>
          <w:p w:rsidR="00D35A23" w:rsidRDefault="00D35A23" w:rsidP="00F47D1E"/>
        </w:tc>
        <w:tc>
          <w:tcPr>
            <w:tcW w:w="1699" w:type="dxa"/>
            <w:vMerge/>
          </w:tcPr>
          <w:p w:rsidR="00D35A23" w:rsidRDefault="00D35A23" w:rsidP="00F47D1E"/>
        </w:tc>
        <w:tc>
          <w:tcPr>
            <w:tcW w:w="1699" w:type="dxa"/>
            <w:vMerge w:val="restart"/>
          </w:tcPr>
          <w:p w:rsidR="00D35A23" w:rsidRDefault="00D35A23" w:rsidP="00F47D1E">
            <w:pPr>
              <w:pStyle w:val="ConsPlusNormal"/>
            </w:pPr>
            <w:r>
              <w:t xml:space="preserve">Управление финансов Администрации </w:t>
            </w:r>
            <w:proofErr w:type="spellStart"/>
            <w:r>
              <w:t>Железногорского</w:t>
            </w:r>
            <w:proofErr w:type="spellEnd"/>
            <w:r>
              <w:t xml:space="preserve"> района Курской области</w:t>
            </w:r>
          </w:p>
          <w:p w:rsidR="00D35A23" w:rsidRDefault="00D35A23" w:rsidP="00F47D1E">
            <w:pPr>
              <w:pStyle w:val="ConsPlusNormal"/>
            </w:pPr>
          </w:p>
          <w:p w:rsidR="00D35A23" w:rsidRDefault="00D35A23" w:rsidP="00F47D1E">
            <w:pPr>
              <w:pStyle w:val="ConsPlusNormal"/>
            </w:pPr>
          </w:p>
          <w:p w:rsidR="00D35A23" w:rsidRDefault="00D35A23" w:rsidP="00F47D1E">
            <w:pPr>
              <w:pStyle w:val="ConsPlusNormal"/>
            </w:pPr>
          </w:p>
        </w:tc>
        <w:tc>
          <w:tcPr>
            <w:tcW w:w="850" w:type="dxa"/>
            <w:vMerge w:val="restart"/>
          </w:tcPr>
          <w:p w:rsidR="00D35A23" w:rsidRDefault="00D35A23" w:rsidP="00F47D1E">
            <w:pPr>
              <w:pStyle w:val="ConsPlusNormal"/>
              <w:jc w:val="center"/>
            </w:pPr>
            <w:r>
              <w:t>012</w:t>
            </w:r>
          </w:p>
        </w:tc>
        <w:tc>
          <w:tcPr>
            <w:tcW w:w="709" w:type="dxa"/>
            <w:vMerge w:val="restart"/>
          </w:tcPr>
          <w:p w:rsidR="00D35A23" w:rsidRDefault="00D35A23" w:rsidP="00F47D1E">
            <w:pPr>
              <w:pStyle w:val="ConsPlusNormal"/>
              <w:jc w:val="center"/>
            </w:pPr>
            <w:r>
              <w:t>1401</w:t>
            </w:r>
          </w:p>
        </w:tc>
        <w:tc>
          <w:tcPr>
            <w:tcW w:w="1276" w:type="dxa"/>
            <w:gridSpan w:val="2"/>
          </w:tcPr>
          <w:p w:rsidR="00D35A23" w:rsidRDefault="00D35A23" w:rsidP="00F47D1E">
            <w:pPr>
              <w:pStyle w:val="ConsPlusNormal"/>
              <w:jc w:val="center"/>
            </w:pPr>
            <w:r>
              <w:t>1420113450</w:t>
            </w:r>
          </w:p>
        </w:tc>
        <w:tc>
          <w:tcPr>
            <w:tcW w:w="709" w:type="dxa"/>
          </w:tcPr>
          <w:p w:rsidR="00D35A23" w:rsidRDefault="00D35A23" w:rsidP="00F47D1E">
            <w:pPr>
              <w:pStyle w:val="ConsPlusNormal"/>
              <w:jc w:val="center"/>
            </w:pPr>
            <w:r>
              <w:t>500</w:t>
            </w:r>
          </w:p>
        </w:tc>
        <w:tc>
          <w:tcPr>
            <w:tcW w:w="1135" w:type="dxa"/>
          </w:tcPr>
          <w:p w:rsidR="00D35A23" w:rsidRDefault="00D35A23" w:rsidP="008D6749">
            <w:pPr>
              <w:pStyle w:val="ConsPlusNormal"/>
              <w:jc w:val="center"/>
            </w:pPr>
            <w:r>
              <w:t>6 081,4</w:t>
            </w:r>
            <w:r w:rsidR="00512587">
              <w:t>38</w:t>
            </w:r>
          </w:p>
        </w:tc>
        <w:tc>
          <w:tcPr>
            <w:tcW w:w="1281" w:type="dxa"/>
          </w:tcPr>
          <w:p w:rsidR="00D35A23" w:rsidRDefault="00D35A23" w:rsidP="008D6749">
            <w:pPr>
              <w:pStyle w:val="ConsPlusNormal"/>
              <w:jc w:val="center"/>
            </w:pPr>
            <w:r>
              <w:t>6 049,5</w:t>
            </w:r>
            <w:r w:rsidR="00512587">
              <w:t>34</w:t>
            </w:r>
          </w:p>
        </w:tc>
        <w:tc>
          <w:tcPr>
            <w:tcW w:w="1280" w:type="dxa"/>
          </w:tcPr>
          <w:p w:rsidR="00D35A23" w:rsidRDefault="00D35A23" w:rsidP="00512587">
            <w:pPr>
              <w:pStyle w:val="ConsPlusNormal"/>
              <w:jc w:val="center"/>
            </w:pPr>
            <w:r>
              <w:t xml:space="preserve">6 </w:t>
            </w:r>
            <w:r w:rsidR="00512587">
              <w:t>211</w:t>
            </w:r>
            <w:r>
              <w:t>,3</w:t>
            </w:r>
            <w:r w:rsidR="00512587">
              <w:t>37</w:t>
            </w:r>
          </w:p>
        </w:tc>
        <w:tc>
          <w:tcPr>
            <w:tcW w:w="1135" w:type="dxa"/>
          </w:tcPr>
          <w:p w:rsidR="00D35A23" w:rsidRDefault="00D35A23" w:rsidP="00512587">
            <w:pPr>
              <w:pStyle w:val="ConsPlusNormal"/>
            </w:pPr>
            <w:r>
              <w:t xml:space="preserve">   </w:t>
            </w:r>
            <w:r w:rsidR="00512587">
              <w:t>9405,625</w:t>
            </w:r>
          </w:p>
        </w:tc>
        <w:tc>
          <w:tcPr>
            <w:tcW w:w="1135" w:type="dxa"/>
          </w:tcPr>
          <w:p w:rsidR="00D35A23" w:rsidRDefault="00512587" w:rsidP="008D6749">
            <w:pPr>
              <w:pStyle w:val="ConsPlusNormal"/>
              <w:jc w:val="center"/>
            </w:pPr>
            <w:r>
              <w:t>7524,5</w:t>
            </w:r>
          </w:p>
        </w:tc>
        <w:tc>
          <w:tcPr>
            <w:tcW w:w="1136" w:type="dxa"/>
          </w:tcPr>
          <w:p w:rsidR="00D35A23" w:rsidRDefault="00512587" w:rsidP="008D6749">
            <w:pPr>
              <w:pStyle w:val="ConsPlusNormal"/>
              <w:jc w:val="center"/>
            </w:pPr>
            <w:r>
              <w:t>7524,5</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09" w:type="dxa"/>
            <w:vMerge/>
          </w:tcPr>
          <w:p w:rsidR="00D35A23" w:rsidRDefault="00D35A23" w:rsidP="002721FD"/>
        </w:tc>
        <w:tc>
          <w:tcPr>
            <w:tcW w:w="1276" w:type="dxa"/>
            <w:gridSpan w:val="2"/>
          </w:tcPr>
          <w:p w:rsidR="00D35A23" w:rsidRDefault="00D35A23" w:rsidP="002721FD">
            <w:pPr>
              <w:pStyle w:val="ConsPlusNormal"/>
              <w:jc w:val="center"/>
            </w:pPr>
          </w:p>
        </w:tc>
        <w:tc>
          <w:tcPr>
            <w:tcW w:w="709"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281" w:type="dxa"/>
          </w:tcPr>
          <w:p w:rsidR="00D35A23" w:rsidRDefault="00D35A23" w:rsidP="002721FD">
            <w:pPr>
              <w:pStyle w:val="ConsPlusNormal"/>
              <w:jc w:val="center"/>
            </w:pPr>
          </w:p>
        </w:tc>
        <w:tc>
          <w:tcPr>
            <w:tcW w:w="1280"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6" w:type="dxa"/>
          </w:tcPr>
          <w:p w:rsidR="00D35A23" w:rsidRDefault="00D35A23" w:rsidP="002721FD">
            <w:pPr>
              <w:pStyle w:val="ConsPlusNormal"/>
              <w:jc w:val="center"/>
            </w:pP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09" w:type="dxa"/>
            <w:vMerge/>
          </w:tcPr>
          <w:p w:rsidR="00D35A23" w:rsidRDefault="00D35A23" w:rsidP="002721FD"/>
        </w:tc>
        <w:tc>
          <w:tcPr>
            <w:tcW w:w="1276" w:type="dxa"/>
            <w:gridSpan w:val="2"/>
          </w:tcPr>
          <w:p w:rsidR="00D35A23" w:rsidRDefault="00D35A23" w:rsidP="002721FD">
            <w:pPr>
              <w:pStyle w:val="ConsPlusNormal"/>
              <w:jc w:val="center"/>
            </w:pPr>
          </w:p>
        </w:tc>
        <w:tc>
          <w:tcPr>
            <w:tcW w:w="709"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281" w:type="dxa"/>
          </w:tcPr>
          <w:p w:rsidR="00D35A23" w:rsidRDefault="00D35A23" w:rsidP="002721FD">
            <w:pPr>
              <w:pStyle w:val="ConsPlusNormal"/>
              <w:jc w:val="center"/>
            </w:pPr>
          </w:p>
        </w:tc>
        <w:tc>
          <w:tcPr>
            <w:tcW w:w="1280"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5" w:type="dxa"/>
          </w:tcPr>
          <w:p w:rsidR="00D35A23" w:rsidRDefault="00D35A23" w:rsidP="002721FD">
            <w:pPr>
              <w:pStyle w:val="ConsPlusNormal"/>
              <w:jc w:val="center"/>
            </w:pPr>
          </w:p>
        </w:tc>
        <w:tc>
          <w:tcPr>
            <w:tcW w:w="1136" w:type="dxa"/>
          </w:tcPr>
          <w:p w:rsidR="00D35A23" w:rsidRDefault="00D35A23" w:rsidP="002721FD">
            <w:pPr>
              <w:pStyle w:val="ConsPlusNormal"/>
              <w:jc w:val="center"/>
            </w:pPr>
          </w:p>
        </w:tc>
      </w:tr>
      <w:tr w:rsidR="00D35A23" w:rsidTr="001917B3">
        <w:tc>
          <w:tcPr>
            <w:tcW w:w="1477" w:type="dxa"/>
            <w:vMerge w:val="restart"/>
          </w:tcPr>
          <w:p w:rsidR="00D35A23" w:rsidRDefault="00D35A23" w:rsidP="002721FD">
            <w:pPr>
              <w:pStyle w:val="ConsPlusNormal"/>
            </w:pPr>
            <w:r>
              <w:t xml:space="preserve">Основное </w:t>
            </w:r>
            <w:r>
              <w:lastRenderedPageBreak/>
              <w:t>мероприятие 2.2</w:t>
            </w:r>
          </w:p>
        </w:tc>
        <w:tc>
          <w:tcPr>
            <w:tcW w:w="1699" w:type="dxa"/>
            <w:vMerge w:val="restart"/>
          </w:tcPr>
          <w:p w:rsidR="00D35A23" w:rsidRDefault="00D35A23" w:rsidP="002721FD">
            <w:pPr>
              <w:pStyle w:val="ConsPlusNormal"/>
            </w:pPr>
            <w:r>
              <w:lastRenderedPageBreak/>
              <w:t>Предоставлени</w:t>
            </w:r>
            <w:r>
              <w:lastRenderedPageBreak/>
              <w:t>е бюджетных кредитов из бюджета  муниципального района «</w:t>
            </w:r>
            <w:proofErr w:type="spellStart"/>
            <w:r>
              <w:t>Железногрский</w:t>
            </w:r>
            <w:proofErr w:type="spellEnd"/>
            <w:r>
              <w:t xml:space="preserve"> район» бюджетам поселений</w:t>
            </w:r>
          </w:p>
          <w:p w:rsidR="00D35A23" w:rsidRDefault="00D35A23" w:rsidP="002721FD">
            <w:pPr>
              <w:pStyle w:val="ConsPlusNormal"/>
            </w:pPr>
            <w:r>
              <w:t>Предоставление  иных межбюджетных трансфертов на оказание финансовой поддержки   по вопросам местного значения из  бюджета муниципального района «</w:t>
            </w:r>
            <w:proofErr w:type="spellStart"/>
            <w:r>
              <w:t>Железногорский</w:t>
            </w:r>
            <w:proofErr w:type="spellEnd"/>
            <w:r>
              <w:t xml:space="preserve"> район» бюджетам поселений</w:t>
            </w:r>
          </w:p>
        </w:tc>
        <w:tc>
          <w:tcPr>
            <w:tcW w:w="1699" w:type="dxa"/>
          </w:tcPr>
          <w:p w:rsidR="00D35A23" w:rsidRDefault="00D35A23" w:rsidP="002721FD">
            <w:pPr>
              <w:pStyle w:val="ConsPlusNormal"/>
            </w:pPr>
            <w:r>
              <w:lastRenderedPageBreak/>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2721FD">
            <w:pPr>
              <w:pStyle w:val="ConsPlusNormal"/>
              <w:jc w:val="center"/>
            </w:pPr>
            <w:r>
              <w:t>0,0</w:t>
            </w:r>
          </w:p>
        </w:tc>
        <w:tc>
          <w:tcPr>
            <w:tcW w:w="1281" w:type="dxa"/>
          </w:tcPr>
          <w:p w:rsidR="00D35A23" w:rsidRDefault="00D35A23" w:rsidP="002721FD">
            <w:pPr>
              <w:pStyle w:val="ConsPlusNormal"/>
              <w:jc w:val="center"/>
            </w:pPr>
            <w:r>
              <w:t>0,0</w:t>
            </w:r>
          </w:p>
        </w:tc>
        <w:tc>
          <w:tcPr>
            <w:tcW w:w="1280" w:type="dxa"/>
          </w:tcPr>
          <w:p w:rsidR="00D35A23" w:rsidRDefault="00D35A23" w:rsidP="008D6749">
            <w:pPr>
              <w:pStyle w:val="ConsPlusNormal"/>
              <w:jc w:val="center"/>
            </w:pPr>
            <w:r>
              <w:t>0,0</w:t>
            </w:r>
          </w:p>
        </w:tc>
        <w:tc>
          <w:tcPr>
            <w:tcW w:w="1135" w:type="dxa"/>
          </w:tcPr>
          <w:p w:rsidR="00D35A23" w:rsidRDefault="00D35A23" w:rsidP="008D6749">
            <w:pPr>
              <w:pStyle w:val="ConsPlusNormal"/>
              <w:jc w:val="center"/>
            </w:pPr>
            <w:r>
              <w:t>0,0</w:t>
            </w:r>
          </w:p>
        </w:tc>
        <w:tc>
          <w:tcPr>
            <w:tcW w:w="1135" w:type="dxa"/>
          </w:tcPr>
          <w:p w:rsidR="00D35A23" w:rsidRDefault="00D35A23" w:rsidP="008D6749">
            <w:pPr>
              <w:pStyle w:val="ConsPlusNormal"/>
              <w:jc w:val="center"/>
            </w:pPr>
            <w:r>
              <w:t>0,0</w:t>
            </w:r>
          </w:p>
        </w:tc>
        <w:tc>
          <w:tcPr>
            <w:tcW w:w="1136" w:type="dxa"/>
          </w:tcPr>
          <w:p w:rsidR="00D35A23" w:rsidRDefault="00512587" w:rsidP="008D6749">
            <w:pPr>
              <w:pStyle w:val="ConsPlusNormal"/>
              <w:jc w:val="center"/>
            </w:pPr>
            <w:r>
              <w:t>0,0</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tcPr>
          <w:p w:rsidR="00D35A23" w:rsidRDefault="00D35A23" w:rsidP="002721FD">
            <w:pPr>
              <w:pStyle w:val="ConsPlusNormal"/>
            </w:pPr>
            <w:r>
              <w:t xml:space="preserve">Управление финансов Администрации </w:t>
            </w:r>
            <w:proofErr w:type="spellStart"/>
            <w:r>
              <w:t>Железногорского</w:t>
            </w:r>
            <w:proofErr w:type="spellEnd"/>
            <w:r>
              <w:t xml:space="preserve"> района Курской области</w:t>
            </w:r>
          </w:p>
          <w:p w:rsidR="00D35A23" w:rsidRPr="0060704F" w:rsidRDefault="00D35A23" w:rsidP="0060704F">
            <w:pPr>
              <w:rPr>
                <w:lang w:eastAsia="hi-IN" w:bidi="hi-IN"/>
              </w:rPr>
            </w:pPr>
          </w:p>
          <w:p w:rsidR="00D35A23" w:rsidRPr="0060704F" w:rsidRDefault="00D35A23" w:rsidP="0060704F">
            <w:pPr>
              <w:rPr>
                <w:lang w:eastAsia="hi-IN" w:bidi="hi-IN"/>
              </w:rPr>
            </w:pPr>
          </w:p>
          <w:p w:rsidR="00D35A23" w:rsidRPr="0060704F" w:rsidRDefault="00D35A23" w:rsidP="0060704F">
            <w:pPr>
              <w:rPr>
                <w:lang w:eastAsia="hi-IN" w:bidi="hi-IN"/>
              </w:rPr>
            </w:pPr>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60704F">
            <w:pPr>
              <w:rPr>
                <w:lang w:eastAsia="hi-IN" w:bidi="hi-IN"/>
              </w:rPr>
            </w:pPr>
          </w:p>
        </w:tc>
        <w:tc>
          <w:tcPr>
            <w:tcW w:w="850" w:type="dxa"/>
          </w:tcPr>
          <w:p w:rsidR="00D35A23" w:rsidRDefault="00D35A23" w:rsidP="002721FD">
            <w:pPr>
              <w:pStyle w:val="ConsPlusNormal"/>
              <w:jc w:val="center"/>
            </w:pPr>
            <w:r>
              <w:t>012</w:t>
            </w:r>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512587" w:rsidP="0060704F">
            <w:pPr>
              <w:rPr>
                <w:lang w:eastAsia="hi-IN" w:bidi="hi-IN"/>
              </w:rPr>
            </w:pPr>
            <w:r>
              <w:rPr>
                <w:lang w:eastAsia="hi-IN" w:bidi="hi-IN"/>
              </w:rPr>
              <w:t xml:space="preserve">   </w:t>
            </w:r>
            <w:r w:rsidR="00D35A23">
              <w:rPr>
                <w:lang w:eastAsia="hi-IN" w:bidi="hi-IN"/>
              </w:rPr>
              <w:t>012</w:t>
            </w:r>
          </w:p>
        </w:tc>
        <w:tc>
          <w:tcPr>
            <w:tcW w:w="709" w:type="dxa"/>
          </w:tcPr>
          <w:p w:rsidR="00D35A23" w:rsidRDefault="00D35A23" w:rsidP="002721FD">
            <w:pPr>
              <w:pStyle w:val="ConsPlusNormal"/>
              <w:jc w:val="center"/>
            </w:pPr>
            <w:proofErr w:type="spellStart"/>
            <w:r>
              <w:t>x</w:t>
            </w:r>
            <w:proofErr w:type="spellEnd"/>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60704F">
            <w:pPr>
              <w:rPr>
                <w:lang w:val="en-US" w:eastAsia="hi-IN" w:bidi="hi-IN"/>
              </w:rPr>
            </w:pPr>
            <w:r>
              <w:rPr>
                <w:lang w:eastAsia="hi-IN" w:bidi="hi-IN"/>
              </w:rPr>
              <w:t xml:space="preserve">     </w:t>
            </w:r>
            <w:r>
              <w:rPr>
                <w:lang w:val="en-US" w:eastAsia="hi-IN" w:bidi="hi-IN"/>
              </w:rPr>
              <w:t>x</w:t>
            </w:r>
          </w:p>
        </w:tc>
        <w:tc>
          <w:tcPr>
            <w:tcW w:w="1276" w:type="dxa"/>
            <w:gridSpan w:val="2"/>
          </w:tcPr>
          <w:p w:rsidR="00D35A23" w:rsidRDefault="00D35A23" w:rsidP="002721FD">
            <w:pPr>
              <w:pStyle w:val="ConsPlusNormal"/>
              <w:jc w:val="center"/>
            </w:pPr>
            <w:proofErr w:type="spellStart"/>
            <w:r>
              <w:t>x</w:t>
            </w:r>
            <w:proofErr w:type="spellEnd"/>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60704F">
            <w:pPr>
              <w:jc w:val="center"/>
              <w:rPr>
                <w:lang w:val="en-US" w:eastAsia="hi-IN" w:bidi="hi-IN"/>
              </w:rPr>
            </w:pPr>
            <w:r>
              <w:rPr>
                <w:lang w:val="en-US" w:eastAsia="hi-IN" w:bidi="hi-IN"/>
              </w:rPr>
              <w:t>x</w:t>
            </w:r>
          </w:p>
        </w:tc>
        <w:tc>
          <w:tcPr>
            <w:tcW w:w="709" w:type="dxa"/>
          </w:tcPr>
          <w:p w:rsidR="00D35A23" w:rsidRDefault="00D35A23" w:rsidP="002721FD">
            <w:pPr>
              <w:pStyle w:val="ConsPlusNormal"/>
              <w:jc w:val="center"/>
            </w:pPr>
            <w:proofErr w:type="spellStart"/>
            <w:r>
              <w:t>x</w:t>
            </w:r>
            <w:proofErr w:type="spellEnd"/>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60704F">
            <w:pPr>
              <w:rPr>
                <w:lang w:eastAsia="hi-IN" w:bidi="hi-IN"/>
              </w:rPr>
            </w:pPr>
            <w:r>
              <w:rPr>
                <w:lang w:val="en-US" w:eastAsia="hi-IN" w:bidi="hi-IN"/>
              </w:rPr>
              <w:t xml:space="preserve">   x</w:t>
            </w:r>
          </w:p>
        </w:tc>
        <w:tc>
          <w:tcPr>
            <w:tcW w:w="1135" w:type="dxa"/>
          </w:tcPr>
          <w:p w:rsidR="00D35A23" w:rsidRDefault="00D35A23" w:rsidP="002721FD">
            <w:pPr>
              <w:pStyle w:val="ConsPlusNormal"/>
              <w:jc w:val="center"/>
            </w:pPr>
            <w:r>
              <w:t>0,0</w:t>
            </w:r>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8D6749">
            <w:pPr>
              <w:jc w:val="center"/>
              <w:rPr>
                <w:lang w:eastAsia="hi-IN" w:bidi="hi-IN"/>
              </w:rPr>
            </w:pPr>
            <w:r>
              <w:rPr>
                <w:lang w:eastAsia="hi-IN" w:bidi="hi-IN"/>
              </w:rPr>
              <w:t>0,0</w:t>
            </w:r>
          </w:p>
        </w:tc>
        <w:tc>
          <w:tcPr>
            <w:tcW w:w="1281" w:type="dxa"/>
          </w:tcPr>
          <w:p w:rsidR="00D35A23" w:rsidRDefault="00D35A23" w:rsidP="002721FD">
            <w:pPr>
              <w:pStyle w:val="ConsPlusNormal"/>
              <w:jc w:val="center"/>
            </w:pPr>
            <w:r>
              <w:t>0,0</w:t>
            </w:r>
          </w:p>
          <w:p w:rsidR="00D35A23" w:rsidRDefault="00D35A23" w:rsidP="0060704F">
            <w:pPr>
              <w:rPr>
                <w:lang w:eastAsia="hi-IN" w:bidi="hi-IN"/>
              </w:rPr>
            </w:pPr>
          </w:p>
          <w:p w:rsidR="00D35A23" w:rsidRDefault="00D35A23" w:rsidP="0060704F">
            <w:pPr>
              <w:rPr>
                <w:lang w:eastAsia="hi-IN" w:bidi="hi-IN"/>
              </w:rPr>
            </w:pPr>
          </w:p>
          <w:p w:rsidR="00D35A23" w:rsidRPr="0060704F" w:rsidRDefault="00D35A23" w:rsidP="0060704F">
            <w:pPr>
              <w:jc w:val="center"/>
              <w:rPr>
                <w:lang w:eastAsia="hi-IN" w:bidi="hi-IN"/>
              </w:rPr>
            </w:pPr>
            <w:r>
              <w:rPr>
                <w:lang w:eastAsia="hi-IN" w:bidi="hi-IN"/>
              </w:rPr>
              <w:t>2421,2</w:t>
            </w:r>
          </w:p>
        </w:tc>
        <w:tc>
          <w:tcPr>
            <w:tcW w:w="1280" w:type="dxa"/>
          </w:tcPr>
          <w:p w:rsidR="00D35A23" w:rsidRDefault="00D35A23" w:rsidP="002721FD">
            <w:pPr>
              <w:pStyle w:val="ConsPlusNormal"/>
              <w:jc w:val="center"/>
            </w:pPr>
            <w:r>
              <w:t>0,0</w:t>
            </w:r>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512587" w:rsidP="008D6749">
            <w:pPr>
              <w:jc w:val="center"/>
              <w:rPr>
                <w:lang w:eastAsia="hi-IN" w:bidi="hi-IN"/>
              </w:rPr>
            </w:pPr>
            <w:r>
              <w:rPr>
                <w:lang w:eastAsia="hi-IN" w:bidi="hi-IN"/>
              </w:rPr>
              <w:t>927,0</w:t>
            </w:r>
          </w:p>
        </w:tc>
        <w:tc>
          <w:tcPr>
            <w:tcW w:w="1135" w:type="dxa"/>
          </w:tcPr>
          <w:p w:rsidR="00D35A23" w:rsidRDefault="00D35A23" w:rsidP="002721FD">
            <w:pPr>
              <w:pStyle w:val="ConsPlusNormal"/>
              <w:jc w:val="center"/>
            </w:pPr>
            <w:r>
              <w:t>0,0</w:t>
            </w:r>
          </w:p>
          <w:p w:rsidR="00D35A23" w:rsidRPr="0060704F" w:rsidRDefault="00D35A23" w:rsidP="0060704F">
            <w:pPr>
              <w:rPr>
                <w:lang w:eastAsia="hi-IN" w:bidi="hi-IN"/>
              </w:rPr>
            </w:pPr>
          </w:p>
          <w:p w:rsidR="00D35A23" w:rsidRDefault="00D35A23" w:rsidP="0060704F">
            <w:pPr>
              <w:rPr>
                <w:lang w:eastAsia="hi-IN" w:bidi="hi-IN"/>
              </w:rPr>
            </w:pPr>
          </w:p>
          <w:p w:rsidR="00D35A23" w:rsidRPr="0060704F" w:rsidRDefault="00D35A23" w:rsidP="008D6749">
            <w:pPr>
              <w:jc w:val="center"/>
              <w:rPr>
                <w:lang w:eastAsia="hi-IN" w:bidi="hi-IN"/>
              </w:rPr>
            </w:pPr>
            <w:r>
              <w:rPr>
                <w:lang w:eastAsia="hi-IN" w:bidi="hi-IN"/>
              </w:rPr>
              <w:t>0,0</w:t>
            </w:r>
          </w:p>
        </w:tc>
        <w:tc>
          <w:tcPr>
            <w:tcW w:w="1135" w:type="dxa"/>
          </w:tcPr>
          <w:p w:rsidR="00D35A23" w:rsidRDefault="00D35A23" w:rsidP="002721FD">
            <w:pPr>
              <w:pStyle w:val="ConsPlusNormal"/>
              <w:jc w:val="center"/>
            </w:pPr>
            <w:r>
              <w:t>0,0</w:t>
            </w:r>
          </w:p>
          <w:p w:rsidR="00D35A23" w:rsidRDefault="00D35A23" w:rsidP="002721FD">
            <w:pPr>
              <w:pStyle w:val="ConsPlusNormal"/>
              <w:jc w:val="center"/>
            </w:pPr>
          </w:p>
          <w:p w:rsidR="00D35A23" w:rsidRDefault="00D35A23" w:rsidP="002721FD">
            <w:pPr>
              <w:pStyle w:val="ConsPlusNormal"/>
              <w:jc w:val="center"/>
            </w:pPr>
          </w:p>
          <w:p w:rsidR="00D35A23" w:rsidRDefault="00D35A23" w:rsidP="008D6749">
            <w:pPr>
              <w:pStyle w:val="ConsPlusNormal"/>
              <w:jc w:val="center"/>
            </w:pPr>
            <w:r>
              <w:t>0,0</w:t>
            </w:r>
          </w:p>
        </w:tc>
        <w:tc>
          <w:tcPr>
            <w:tcW w:w="1136" w:type="dxa"/>
          </w:tcPr>
          <w:p w:rsidR="00512587" w:rsidRDefault="00512587" w:rsidP="008D6749">
            <w:pPr>
              <w:pStyle w:val="ConsPlusNormal"/>
              <w:jc w:val="center"/>
            </w:pPr>
            <w:r>
              <w:t>0,0</w:t>
            </w:r>
          </w:p>
          <w:p w:rsidR="00512587" w:rsidRPr="00512587" w:rsidRDefault="00512587" w:rsidP="00512587">
            <w:pPr>
              <w:rPr>
                <w:lang w:eastAsia="hi-IN" w:bidi="hi-IN"/>
              </w:rPr>
            </w:pPr>
          </w:p>
          <w:p w:rsidR="00512587" w:rsidRDefault="00512587" w:rsidP="00512587">
            <w:pPr>
              <w:rPr>
                <w:lang w:eastAsia="hi-IN" w:bidi="hi-IN"/>
              </w:rPr>
            </w:pPr>
          </w:p>
          <w:p w:rsidR="00D35A23" w:rsidRPr="00512587" w:rsidRDefault="00512587" w:rsidP="00512587">
            <w:pPr>
              <w:rPr>
                <w:lang w:eastAsia="hi-IN" w:bidi="hi-IN"/>
              </w:rPr>
            </w:pPr>
            <w:r>
              <w:rPr>
                <w:lang w:eastAsia="hi-IN" w:bidi="hi-IN"/>
              </w:rPr>
              <w:t xml:space="preserve">       0,0</w:t>
            </w:r>
          </w:p>
        </w:tc>
      </w:tr>
      <w:tr w:rsidR="00D35A23" w:rsidTr="001917B3">
        <w:tc>
          <w:tcPr>
            <w:tcW w:w="1477" w:type="dxa"/>
            <w:vMerge w:val="restart"/>
          </w:tcPr>
          <w:p w:rsidR="00D35A23" w:rsidRDefault="009356C6" w:rsidP="002721FD">
            <w:pPr>
              <w:pStyle w:val="ConsPlusNormal"/>
              <w:outlineLvl w:val="3"/>
            </w:pPr>
            <w:hyperlink w:anchor="P1044" w:history="1">
              <w:r w:rsidR="00D35A23">
                <w:rPr>
                  <w:color w:val="0000FF"/>
                </w:rPr>
                <w:t xml:space="preserve">Подпрограмма </w:t>
              </w:r>
            </w:hyperlink>
            <w:r w:rsidR="00D35A23">
              <w:t>3</w:t>
            </w:r>
          </w:p>
        </w:tc>
        <w:tc>
          <w:tcPr>
            <w:tcW w:w="1699" w:type="dxa"/>
            <w:vMerge w:val="restart"/>
          </w:tcPr>
          <w:p w:rsidR="00D35A23" w:rsidRDefault="00D35A23" w:rsidP="002721FD">
            <w:pPr>
              <w:pStyle w:val="ConsPlusNormal"/>
            </w:pPr>
            <w:r>
              <w:t xml:space="preserve">"Обеспечение реализации муниципальной программы </w:t>
            </w:r>
            <w:proofErr w:type="spellStart"/>
            <w:r>
              <w:lastRenderedPageBreak/>
              <w:t>Железногорского</w:t>
            </w:r>
            <w:proofErr w:type="spellEnd"/>
            <w:r>
              <w:t xml:space="preserve">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w:t>
            </w:r>
            <w:proofErr w:type="spellStart"/>
            <w:r>
              <w:t>Железногорского</w:t>
            </w:r>
            <w:proofErr w:type="spellEnd"/>
            <w:r>
              <w:t xml:space="preserve"> района Курской области"</w:t>
            </w:r>
          </w:p>
        </w:tc>
        <w:tc>
          <w:tcPr>
            <w:tcW w:w="1699" w:type="dxa"/>
          </w:tcPr>
          <w:p w:rsidR="00D35A23" w:rsidRDefault="00D35A23" w:rsidP="002721FD">
            <w:pPr>
              <w:pStyle w:val="ConsPlusNormal"/>
            </w:pPr>
            <w:r>
              <w:lastRenderedPageBreak/>
              <w:t>Всего</w:t>
            </w:r>
          </w:p>
        </w:tc>
        <w:tc>
          <w:tcPr>
            <w:tcW w:w="850"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276" w:type="dxa"/>
            <w:gridSpan w:val="2"/>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512587">
            <w:pPr>
              <w:pStyle w:val="ConsPlusNormal"/>
              <w:jc w:val="center"/>
            </w:pPr>
            <w:r>
              <w:t>2 702,</w:t>
            </w:r>
            <w:r w:rsidR="00512587">
              <w:t>378</w:t>
            </w:r>
          </w:p>
        </w:tc>
        <w:tc>
          <w:tcPr>
            <w:tcW w:w="1281" w:type="dxa"/>
          </w:tcPr>
          <w:p w:rsidR="00D35A23" w:rsidRDefault="00D35A23" w:rsidP="00512587">
            <w:pPr>
              <w:pStyle w:val="ConsPlusNormal"/>
            </w:pPr>
            <w:r>
              <w:t>2 836,</w:t>
            </w:r>
            <w:r w:rsidR="00512587">
              <w:t>783</w:t>
            </w:r>
          </w:p>
        </w:tc>
        <w:tc>
          <w:tcPr>
            <w:tcW w:w="1280" w:type="dxa"/>
          </w:tcPr>
          <w:p w:rsidR="00D35A23" w:rsidRDefault="00221DD2" w:rsidP="008D6749">
            <w:pPr>
              <w:pStyle w:val="ConsPlusNormal"/>
            </w:pPr>
            <w:r>
              <w:t>2898,148</w:t>
            </w:r>
          </w:p>
        </w:tc>
        <w:tc>
          <w:tcPr>
            <w:tcW w:w="1135" w:type="dxa"/>
          </w:tcPr>
          <w:p w:rsidR="00D35A23" w:rsidRDefault="00945772" w:rsidP="008D6749">
            <w:pPr>
              <w:pStyle w:val="ConsPlusNormal"/>
            </w:pPr>
            <w:r>
              <w:t>3337,4</w:t>
            </w:r>
          </w:p>
        </w:tc>
        <w:tc>
          <w:tcPr>
            <w:tcW w:w="1135" w:type="dxa"/>
          </w:tcPr>
          <w:p w:rsidR="00D35A23" w:rsidRDefault="00945772" w:rsidP="008D6749">
            <w:pPr>
              <w:pStyle w:val="ConsPlusNormal"/>
            </w:pPr>
            <w:r>
              <w:t>3337,4</w:t>
            </w:r>
          </w:p>
        </w:tc>
        <w:tc>
          <w:tcPr>
            <w:tcW w:w="1136" w:type="dxa"/>
          </w:tcPr>
          <w:p w:rsidR="00D35A23" w:rsidRDefault="00945772" w:rsidP="00D35A23">
            <w:pPr>
              <w:pStyle w:val="ConsPlusNormal"/>
            </w:pPr>
            <w:r>
              <w:t>3337,4</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val="restart"/>
          </w:tcPr>
          <w:p w:rsidR="00D35A23" w:rsidRDefault="00D35A23" w:rsidP="002721FD">
            <w:pPr>
              <w:pStyle w:val="ConsPlusNormal"/>
            </w:pPr>
            <w:r>
              <w:t>Управление финансов  Администраци</w:t>
            </w:r>
            <w:r>
              <w:lastRenderedPageBreak/>
              <w:t xml:space="preserve">и </w:t>
            </w:r>
            <w:proofErr w:type="spellStart"/>
            <w:r>
              <w:t>Железногорского</w:t>
            </w:r>
            <w:proofErr w:type="spellEnd"/>
            <w:r>
              <w:t xml:space="preserve"> района Курской области</w:t>
            </w:r>
          </w:p>
        </w:tc>
        <w:tc>
          <w:tcPr>
            <w:tcW w:w="850" w:type="dxa"/>
            <w:vMerge w:val="restart"/>
          </w:tcPr>
          <w:p w:rsidR="00D35A23" w:rsidRDefault="00D35A23" w:rsidP="002721FD">
            <w:pPr>
              <w:pStyle w:val="ConsPlusNormal"/>
              <w:jc w:val="center"/>
            </w:pPr>
            <w:r>
              <w:lastRenderedPageBreak/>
              <w:t>012</w:t>
            </w:r>
          </w:p>
        </w:tc>
        <w:tc>
          <w:tcPr>
            <w:tcW w:w="709" w:type="dxa"/>
            <w:vMerge w:val="restart"/>
          </w:tcPr>
          <w:p w:rsidR="00D35A23" w:rsidRDefault="00D35A23" w:rsidP="002721FD">
            <w:pPr>
              <w:pStyle w:val="ConsPlusNormal"/>
              <w:jc w:val="center"/>
            </w:pPr>
            <w:r>
              <w:t>0106</w:t>
            </w:r>
          </w:p>
        </w:tc>
        <w:tc>
          <w:tcPr>
            <w:tcW w:w="1276" w:type="dxa"/>
            <w:gridSpan w:val="2"/>
          </w:tcPr>
          <w:p w:rsidR="00D35A23" w:rsidRDefault="00D35A23" w:rsidP="002721FD">
            <w:pPr>
              <w:pStyle w:val="ConsPlusNormal"/>
              <w:jc w:val="center"/>
            </w:pPr>
            <w:r>
              <w:t>143 С1402</w:t>
            </w:r>
          </w:p>
          <w:p w:rsidR="00D35A23" w:rsidRDefault="00D35A23" w:rsidP="002721FD">
            <w:pPr>
              <w:pStyle w:val="ConsPlusNormal"/>
              <w:jc w:val="center"/>
            </w:pPr>
            <w:r>
              <w:t>143 С1402</w:t>
            </w:r>
          </w:p>
          <w:p w:rsidR="00D35A23" w:rsidRDefault="00D35A23" w:rsidP="002721FD">
            <w:pPr>
              <w:pStyle w:val="ConsPlusNormal"/>
              <w:jc w:val="center"/>
            </w:pPr>
          </w:p>
        </w:tc>
        <w:tc>
          <w:tcPr>
            <w:tcW w:w="709" w:type="dxa"/>
          </w:tcPr>
          <w:p w:rsidR="00D35A23" w:rsidRDefault="00D35A23" w:rsidP="002721FD">
            <w:pPr>
              <w:pStyle w:val="ConsPlusNormal"/>
              <w:jc w:val="center"/>
            </w:pPr>
            <w:r>
              <w:t>100</w:t>
            </w:r>
          </w:p>
          <w:p w:rsidR="00D35A23" w:rsidRDefault="00D35A23" w:rsidP="002721FD">
            <w:pPr>
              <w:pStyle w:val="ConsPlusNormal"/>
              <w:jc w:val="center"/>
            </w:pPr>
            <w:r>
              <w:t>200</w:t>
            </w:r>
          </w:p>
          <w:p w:rsidR="00D35A23" w:rsidRDefault="00D35A23" w:rsidP="002721FD">
            <w:pPr>
              <w:pStyle w:val="ConsPlusNormal"/>
              <w:jc w:val="center"/>
            </w:pPr>
          </w:p>
        </w:tc>
        <w:tc>
          <w:tcPr>
            <w:tcW w:w="1135" w:type="dxa"/>
          </w:tcPr>
          <w:p w:rsidR="00D35A23" w:rsidRDefault="00D35A23" w:rsidP="002721FD">
            <w:pPr>
              <w:pStyle w:val="ConsPlusNormal"/>
              <w:jc w:val="center"/>
            </w:pPr>
            <w:r>
              <w:t>2 560,9</w:t>
            </w:r>
          </w:p>
          <w:p w:rsidR="00D35A23" w:rsidRDefault="00D35A23" w:rsidP="00512587">
            <w:pPr>
              <w:pStyle w:val="ConsPlusNormal"/>
              <w:jc w:val="center"/>
            </w:pPr>
            <w:r>
              <w:t>141,</w:t>
            </w:r>
            <w:r w:rsidR="00512587">
              <w:t>478</w:t>
            </w:r>
          </w:p>
        </w:tc>
        <w:tc>
          <w:tcPr>
            <w:tcW w:w="1281" w:type="dxa"/>
          </w:tcPr>
          <w:p w:rsidR="00D35A23" w:rsidRDefault="00D35A23" w:rsidP="002721FD">
            <w:r w:rsidRPr="002410B3">
              <w:t>2</w:t>
            </w:r>
            <w:r>
              <w:t xml:space="preserve"> 680,0</w:t>
            </w:r>
          </w:p>
          <w:p w:rsidR="00D35A23" w:rsidRDefault="00D35A23" w:rsidP="00512587">
            <w:r>
              <w:t>156,</w:t>
            </w:r>
            <w:r w:rsidR="00512587">
              <w:t>783</w:t>
            </w:r>
          </w:p>
        </w:tc>
        <w:tc>
          <w:tcPr>
            <w:tcW w:w="1280" w:type="dxa"/>
          </w:tcPr>
          <w:p w:rsidR="00D35A23" w:rsidRDefault="00221DD2" w:rsidP="002721FD">
            <w:r>
              <w:t>2763,125</w:t>
            </w:r>
          </w:p>
          <w:p w:rsidR="00D35A23" w:rsidRDefault="00221DD2" w:rsidP="002721FD">
            <w:r>
              <w:t>135,023</w:t>
            </w:r>
          </w:p>
        </w:tc>
        <w:tc>
          <w:tcPr>
            <w:tcW w:w="1135" w:type="dxa"/>
          </w:tcPr>
          <w:p w:rsidR="00D35A23" w:rsidRDefault="00945772" w:rsidP="00FD5B1E">
            <w:r>
              <w:t>3173,169</w:t>
            </w:r>
          </w:p>
          <w:p w:rsidR="00D35A23" w:rsidRDefault="00945772" w:rsidP="00FD5B1E">
            <w:r>
              <w:t>164,231</w:t>
            </w:r>
          </w:p>
        </w:tc>
        <w:tc>
          <w:tcPr>
            <w:tcW w:w="1135" w:type="dxa"/>
          </w:tcPr>
          <w:p w:rsidR="00D35A23" w:rsidRDefault="00945772" w:rsidP="00FD5B1E">
            <w:r>
              <w:t>3173,169</w:t>
            </w:r>
          </w:p>
          <w:p w:rsidR="00D35A23" w:rsidRDefault="00945772" w:rsidP="00FD5B1E">
            <w:r>
              <w:t>164,231</w:t>
            </w:r>
          </w:p>
        </w:tc>
        <w:tc>
          <w:tcPr>
            <w:tcW w:w="1136" w:type="dxa"/>
          </w:tcPr>
          <w:p w:rsidR="00D35A23" w:rsidRDefault="00945772">
            <w:r>
              <w:t>3173,169</w:t>
            </w:r>
          </w:p>
          <w:p w:rsidR="00D35A23" w:rsidRDefault="00945772" w:rsidP="00D35A23">
            <w:r>
              <w:t>164,231</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09" w:type="dxa"/>
            <w:vMerge/>
          </w:tcPr>
          <w:p w:rsidR="00D35A23" w:rsidRDefault="00D35A23" w:rsidP="002721FD"/>
        </w:tc>
        <w:tc>
          <w:tcPr>
            <w:tcW w:w="1276" w:type="dxa"/>
            <w:gridSpan w:val="2"/>
          </w:tcPr>
          <w:p w:rsidR="00D35A23" w:rsidRDefault="00D35A23" w:rsidP="002721FD">
            <w:pPr>
              <w:pStyle w:val="ConsPlusNormal"/>
            </w:pPr>
            <w:r>
              <w:t>14 3 01 1402</w:t>
            </w:r>
          </w:p>
          <w:p w:rsidR="00D35A23" w:rsidRDefault="00D35A23" w:rsidP="002721FD">
            <w:pPr>
              <w:pStyle w:val="ConsPlusNormal"/>
            </w:pPr>
            <w:r>
              <w:t>14 3 01 1402</w:t>
            </w:r>
          </w:p>
          <w:p w:rsidR="00D35A23" w:rsidRDefault="00D35A23" w:rsidP="002721FD">
            <w:pPr>
              <w:pStyle w:val="ConsPlusNormal"/>
              <w:jc w:val="center"/>
            </w:pPr>
          </w:p>
        </w:tc>
        <w:tc>
          <w:tcPr>
            <w:tcW w:w="709" w:type="dxa"/>
          </w:tcPr>
          <w:p w:rsidR="00D35A23" w:rsidRDefault="00D35A23" w:rsidP="002721FD">
            <w:pPr>
              <w:pStyle w:val="ConsPlusNormal"/>
              <w:jc w:val="center"/>
            </w:pPr>
            <w:r>
              <w:t>100</w:t>
            </w:r>
          </w:p>
          <w:p w:rsidR="00D35A23" w:rsidRDefault="00D35A23" w:rsidP="002721FD">
            <w:pPr>
              <w:pStyle w:val="ConsPlusNormal"/>
              <w:jc w:val="center"/>
            </w:pPr>
            <w:r>
              <w:t>200</w:t>
            </w:r>
          </w:p>
          <w:p w:rsidR="00D35A23" w:rsidRDefault="00D35A23" w:rsidP="002721FD">
            <w:pPr>
              <w:pStyle w:val="ConsPlusNormal"/>
              <w:jc w:val="center"/>
            </w:pPr>
          </w:p>
        </w:tc>
        <w:tc>
          <w:tcPr>
            <w:tcW w:w="1135" w:type="dxa"/>
          </w:tcPr>
          <w:p w:rsidR="00D35A23" w:rsidRDefault="00D35A23" w:rsidP="002721FD">
            <w:pPr>
              <w:pStyle w:val="ConsPlusNormal"/>
              <w:jc w:val="center"/>
            </w:pPr>
            <w:r>
              <w:t>2 560,9</w:t>
            </w:r>
          </w:p>
          <w:p w:rsidR="00D35A23" w:rsidRDefault="00D35A23" w:rsidP="008C01BF">
            <w:pPr>
              <w:pStyle w:val="ConsPlusNormal"/>
              <w:jc w:val="center"/>
            </w:pPr>
            <w:r>
              <w:t>141,</w:t>
            </w:r>
            <w:r w:rsidR="008C01BF">
              <w:t>478</w:t>
            </w:r>
          </w:p>
        </w:tc>
        <w:tc>
          <w:tcPr>
            <w:tcW w:w="1281" w:type="dxa"/>
          </w:tcPr>
          <w:p w:rsidR="00D35A23" w:rsidRDefault="00D35A23" w:rsidP="002721FD">
            <w:r w:rsidRPr="002410B3">
              <w:t>2</w:t>
            </w:r>
            <w:r>
              <w:t> 680,0</w:t>
            </w:r>
          </w:p>
          <w:p w:rsidR="00D35A23" w:rsidRDefault="00D35A23" w:rsidP="008C01BF">
            <w:r>
              <w:t>156,</w:t>
            </w:r>
            <w:r w:rsidR="008C01BF">
              <w:t>783</w:t>
            </w:r>
          </w:p>
        </w:tc>
        <w:tc>
          <w:tcPr>
            <w:tcW w:w="1280" w:type="dxa"/>
          </w:tcPr>
          <w:p w:rsidR="00D35A23" w:rsidRDefault="008C01BF" w:rsidP="002721FD">
            <w:r>
              <w:t>2763,125</w:t>
            </w:r>
          </w:p>
          <w:p w:rsidR="00D35A23" w:rsidRDefault="008C01BF" w:rsidP="002721FD">
            <w:r>
              <w:t>135,023</w:t>
            </w:r>
          </w:p>
        </w:tc>
        <w:tc>
          <w:tcPr>
            <w:tcW w:w="1135" w:type="dxa"/>
          </w:tcPr>
          <w:p w:rsidR="00D35A23" w:rsidRDefault="008C01BF" w:rsidP="00FD5B1E">
            <w:r>
              <w:t>3173,169</w:t>
            </w:r>
          </w:p>
          <w:p w:rsidR="00D35A23" w:rsidRDefault="008C01BF" w:rsidP="00FD5B1E">
            <w:r>
              <w:t>164,231</w:t>
            </w:r>
          </w:p>
        </w:tc>
        <w:tc>
          <w:tcPr>
            <w:tcW w:w="1135" w:type="dxa"/>
          </w:tcPr>
          <w:p w:rsidR="00D35A23" w:rsidRDefault="008C01BF" w:rsidP="00FD5B1E">
            <w:r>
              <w:t>3173,169</w:t>
            </w:r>
          </w:p>
          <w:p w:rsidR="00D35A23" w:rsidRPr="002410B3" w:rsidRDefault="008C01BF" w:rsidP="00FD5B1E">
            <w:r>
              <w:t>164,231</w:t>
            </w:r>
          </w:p>
        </w:tc>
        <w:tc>
          <w:tcPr>
            <w:tcW w:w="1136" w:type="dxa"/>
          </w:tcPr>
          <w:p w:rsidR="00D35A23" w:rsidRDefault="008C01BF">
            <w:r>
              <w:t>3173,169</w:t>
            </w:r>
          </w:p>
          <w:p w:rsidR="00D35A23" w:rsidRPr="002410B3" w:rsidRDefault="008C01BF" w:rsidP="00D35A23">
            <w:r>
              <w:t>164,231</w:t>
            </w:r>
          </w:p>
        </w:tc>
      </w:tr>
      <w:tr w:rsidR="00D35A23" w:rsidTr="001917B3">
        <w:tc>
          <w:tcPr>
            <w:tcW w:w="15521" w:type="dxa"/>
            <w:gridSpan w:val="14"/>
          </w:tcPr>
          <w:p w:rsidR="00D35A23" w:rsidRDefault="00D35A23" w:rsidP="002721FD">
            <w:pPr>
              <w:pStyle w:val="ConsPlusNormal"/>
              <w:jc w:val="both"/>
            </w:pPr>
          </w:p>
        </w:tc>
      </w:tr>
      <w:tr w:rsidR="00D35A23" w:rsidTr="001917B3">
        <w:tc>
          <w:tcPr>
            <w:tcW w:w="1477" w:type="dxa"/>
            <w:vMerge w:val="restart"/>
          </w:tcPr>
          <w:p w:rsidR="00D35A23" w:rsidRDefault="00D35A23" w:rsidP="002721FD">
            <w:pPr>
              <w:pStyle w:val="ConsPlusNormal"/>
            </w:pPr>
            <w:r>
              <w:t>Основное мероприятие 3.1</w:t>
            </w:r>
          </w:p>
        </w:tc>
        <w:tc>
          <w:tcPr>
            <w:tcW w:w="1699" w:type="dxa"/>
            <w:vMerge w:val="restart"/>
          </w:tcPr>
          <w:p w:rsidR="00D35A23" w:rsidRDefault="00D35A23" w:rsidP="002721FD">
            <w:pPr>
              <w:pStyle w:val="ConsPlusNormal"/>
            </w:pPr>
            <w:r>
              <w:t xml:space="preserve">Обеспечение деятельности и выполнение функций Управления финансов Администрации </w:t>
            </w:r>
            <w:proofErr w:type="spellStart"/>
            <w:r>
              <w:t>Железногорско</w:t>
            </w:r>
            <w:r>
              <w:lastRenderedPageBreak/>
              <w:t>го</w:t>
            </w:r>
            <w:proofErr w:type="spellEnd"/>
            <w:r>
              <w:t xml:space="preserve"> района Курской области</w:t>
            </w:r>
          </w:p>
        </w:tc>
        <w:tc>
          <w:tcPr>
            <w:tcW w:w="1699" w:type="dxa"/>
          </w:tcPr>
          <w:p w:rsidR="00D35A23" w:rsidRDefault="00D35A23" w:rsidP="002721FD">
            <w:pPr>
              <w:pStyle w:val="ConsPlusNormal"/>
            </w:pPr>
            <w:r>
              <w:lastRenderedPageBreak/>
              <w:t>Всего</w:t>
            </w:r>
          </w:p>
        </w:tc>
        <w:tc>
          <w:tcPr>
            <w:tcW w:w="850" w:type="dxa"/>
          </w:tcPr>
          <w:p w:rsidR="00D35A23" w:rsidRDefault="00D35A23" w:rsidP="002721FD">
            <w:pPr>
              <w:pStyle w:val="ConsPlusNormal"/>
              <w:jc w:val="center"/>
            </w:pPr>
            <w:proofErr w:type="spellStart"/>
            <w:r>
              <w:t>x</w:t>
            </w:r>
            <w:proofErr w:type="spellEnd"/>
          </w:p>
        </w:tc>
        <w:tc>
          <w:tcPr>
            <w:tcW w:w="788" w:type="dxa"/>
            <w:gridSpan w:val="2"/>
          </w:tcPr>
          <w:p w:rsidR="00D35A23" w:rsidRDefault="00D35A23" w:rsidP="002721FD">
            <w:pPr>
              <w:pStyle w:val="ConsPlusNormal"/>
              <w:jc w:val="center"/>
            </w:pPr>
            <w:proofErr w:type="spellStart"/>
            <w:r>
              <w:t>x</w:t>
            </w:r>
            <w:proofErr w:type="spellEnd"/>
          </w:p>
        </w:tc>
        <w:tc>
          <w:tcPr>
            <w:tcW w:w="1197" w:type="dxa"/>
          </w:tcPr>
          <w:p w:rsidR="00D35A23" w:rsidRDefault="00D35A23" w:rsidP="002721FD">
            <w:pPr>
              <w:pStyle w:val="ConsPlusNormal"/>
              <w:jc w:val="center"/>
            </w:pPr>
            <w:proofErr w:type="spellStart"/>
            <w:r>
              <w:t>x</w:t>
            </w:r>
            <w:proofErr w:type="spellEnd"/>
          </w:p>
        </w:tc>
        <w:tc>
          <w:tcPr>
            <w:tcW w:w="709" w:type="dxa"/>
          </w:tcPr>
          <w:p w:rsidR="00D35A23" w:rsidRDefault="00D35A23" w:rsidP="002721FD">
            <w:pPr>
              <w:pStyle w:val="ConsPlusNormal"/>
              <w:jc w:val="center"/>
            </w:pPr>
            <w:proofErr w:type="spellStart"/>
            <w:r>
              <w:t>x</w:t>
            </w:r>
            <w:proofErr w:type="spellEnd"/>
          </w:p>
        </w:tc>
        <w:tc>
          <w:tcPr>
            <w:tcW w:w="1135" w:type="dxa"/>
          </w:tcPr>
          <w:p w:rsidR="00D35A23" w:rsidRDefault="00D35A23" w:rsidP="003354E9">
            <w:pPr>
              <w:pStyle w:val="ConsPlusNormal"/>
              <w:jc w:val="center"/>
            </w:pPr>
            <w:r>
              <w:t>2 702,</w:t>
            </w:r>
            <w:r w:rsidR="003354E9">
              <w:t>378</w:t>
            </w:r>
          </w:p>
        </w:tc>
        <w:tc>
          <w:tcPr>
            <w:tcW w:w="1281" w:type="dxa"/>
          </w:tcPr>
          <w:p w:rsidR="00D35A23" w:rsidRDefault="00D35A23" w:rsidP="003354E9">
            <w:pPr>
              <w:pStyle w:val="ConsPlusNormal"/>
            </w:pPr>
            <w:r>
              <w:t xml:space="preserve">   2 836,</w:t>
            </w:r>
            <w:r w:rsidR="003354E9">
              <w:t>783</w:t>
            </w:r>
          </w:p>
        </w:tc>
        <w:tc>
          <w:tcPr>
            <w:tcW w:w="1280" w:type="dxa"/>
          </w:tcPr>
          <w:p w:rsidR="00D35A23" w:rsidRDefault="00D35A23" w:rsidP="003354E9">
            <w:pPr>
              <w:pStyle w:val="ConsPlusNormal"/>
            </w:pPr>
            <w:r>
              <w:t xml:space="preserve">    </w:t>
            </w:r>
            <w:r w:rsidR="003354E9">
              <w:t>2898,14</w:t>
            </w:r>
          </w:p>
        </w:tc>
        <w:tc>
          <w:tcPr>
            <w:tcW w:w="1135" w:type="dxa"/>
          </w:tcPr>
          <w:p w:rsidR="00D35A23" w:rsidRDefault="00D35A23" w:rsidP="003354E9">
            <w:pPr>
              <w:pStyle w:val="ConsPlusNormal"/>
            </w:pPr>
            <w:r>
              <w:t>3</w:t>
            </w:r>
            <w:r w:rsidR="003354E9">
              <w:t> 337,4</w:t>
            </w:r>
          </w:p>
        </w:tc>
        <w:tc>
          <w:tcPr>
            <w:tcW w:w="1135" w:type="dxa"/>
          </w:tcPr>
          <w:p w:rsidR="00D35A23" w:rsidRDefault="003354E9" w:rsidP="00C23AAD">
            <w:pPr>
              <w:pStyle w:val="ConsPlusNormal"/>
            </w:pPr>
            <w:r>
              <w:t>3337,4</w:t>
            </w:r>
          </w:p>
        </w:tc>
        <w:tc>
          <w:tcPr>
            <w:tcW w:w="1136" w:type="dxa"/>
          </w:tcPr>
          <w:p w:rsidR="00D35A23" w:rsidRDefault="003354E9" w:rsidP="00D35A23">
            <w:pPr>
              <w:pStyle w:val="ConsPlusNormal"/>
            </w:pPr>
            <w:r>
              <w:t>3337,4</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val="restart"/>
          </w:tcPr>
          <w:p w:rsidR="00D35A23" w:rsidRDefault="00D35A23" w:rsidP="002721FD">
            <w:pPr>
              <w:pStyle w:val="ConsPlusNormal"/>
            </w:pPr>
            <w:r>
              <w:t xml:space="preserve">Управление финансов Администрации </w:t>
            </w:r>
            <w:proofErr w:type="spellStart"/>
            <w:r>
              <w:t>Железногорского</w:t>
            </w:r>
            <w:proofErr w:type="spellEnd"/>
            <w:r>
              <w:t xml:space="preserve"> района Курской </w:t>
            </w:r>
            <w:r>
              <w:lastRenderedPageBreak/>
              <w:t>области</w:t>
            </w:r>
          </w:p>
        </w:tc>
        <w:tc>
          <w:tcPr>
            <w:tcW w:w="850" w:type="dxa"/>
            <w:vMerge w:val="restart"/>
          </w:tcPr>
          <w:p w:rsidR="00D35A23" w:rsidRDefault="00D35A23" w:rsidP="002721FD">
            <w:pPr>
              <w:pStyle w:val="ConsPlusNormal"/>
              <w:jc w:val="center"/>
            </w:pPr>
            <w:r>
              <w:lastRenderedPageBreak/>
              <w:t>012</w:t>
            </w:r>
          </w:p>
        </w:tc>
        <w:tc>
          <w:tcPr>
            <w:tcW w:w="788" w:type="dxa"/>
            <w:gridSpan w:val="2"/>
            <w:vMerge w:val="restart"/>
          </w:tcPr>
          <w:p w:rsidR="00D35A23" w:rsidRDefault="00D35A23" w:rsidP="002721FD">
            <w:pPr>
              <w:pStyle w:val="ConsPlusNormal"/>
              <w:jc w:val="center"/>
            </w:pPr>
            <w:r>
              <w:t>0106</w:t>
            </w:r>
          </w:p>
        </w:tc>
        <w:tc>
          <w:tcPr>
            <w:tcW w:w="1197" w:type="dxa"/>
          </w:tcPr>
          <w:p w:rsidR="00D35A23" w:rsidRDefault="00D35A23" w:rsidP="002721FD">
            <w:pPr>
              <w:pStyle w:val="ConsPlusNormal"/>
              <w:jc w:val="center"/>
            </w:pPr>
            <w:r>
              <w:t>143 С1402</w:t>
            </w:r>
          </w:p>
          <w:p w:rsidR="00D35A23" w:rsidRDefault="00D35A23" w:rsidP="002721FD">
            <w:pPr>
              <w:pStyle w:val="ConsPlusNormal"/>
              <w:jc w:val="center"/>
            </w:pPr>
            <w:r>
              <w:t>143 С1402</w:t>
            </w:r>
          </w:p>
          <w:p w:rsidR="00D35A23" w:rsidRDefault="00D35A23" w:rsidP="002721FD">
            <w:pPr>
              <w:pStyle w:val="ConsPlusNormal"/>
              <w:jc w:val="center"/>
            </w:pPr>
          </w:p>
        </w:tc>
        <w:tc>
          <w:tcPr>
            <w:tcW w:w="709" w:type="dxa"/>
          </w:tcPr>
          <w:p w:rsidR="00D35A23" w:rsidRDefault="00D35A23" w:rsidP="002721FD">
            <w:pPr>
              <w:pStyle w:val="ConsPlusNormal"/>
              <w:jc w:val="center"/>
            </w:pPr>
            <w:r>
              <w:t>100</w:t>
            </w:r>
          </w:p>
          <w:p w:rsidR="00D35A23" w:rsidRDefault="00D35A23" w:rsidP="002721FD">
            <w:pPr>
              <w:pStyle w:val="ConsPlusNormal"/>
              <w:jc w:val="center"/>
            </w:pPr>
            <w:r>
              <w:t>200</w:t>
            </w:r>
          </w:p>
          <w:p w:rsidR="00D35A23" w:rsidRDefault="00D35A23" w:rsidP="002721FD">
            <w:pPr>
              <w:pStyle w:val="ConsPlusNormal"/>
              <w:jc w:val="center"/>
            </w:pPr>
          </w:p>
        </w:tc>
        <w:tc>
          <w:tcPr>
            <w:tcW w:w="1135" w:type="dxa"/>
          </w:tcPr>
          <w:p w:rsidR="00D35A23" w:rsidRDefault="00D35A23" w:rsidP="002721FD">
            <w:pPr>
              <w:pStyle w:val="ConsPlusNormal"/>
              <w:jc w:val="center"/>
            </w:pPr>
            <w:r>
              <w:t>2 560,9</w:t>
            </w:r>
          </w:p>
          <w:p w:rsidR="00D35A23" w:rsidRDefault="00D35A23" w:rsidP="003354E9">
            <w:pPr>
              <w:pStyle w:val="ConsPlusNormal"/>
              <w:jc w:val="center"/>
            </w:pPr>
            <w:r>
              <w:t>141,</w:t>
            </w:r>
            <w:r w:rsidR="003354E9">
              <w:t>478</w:t>
            </w:r>
          </w:p>
        </w:tc>
        <w:tc>
          <w:tcPr>
            <w:tcW w:w="1281" w:type="dxa"/>
          </w:tcPr>
          <w:p w:rsidR="00D35A23" w:rsidRDefault="00D35A23" w:rsidP="002721FD">
            <w:r>
              <w:t xml:space="preserve">   </w:t>
            </w:r>
            <w:r w:rsidRPr="002410B3">
              <w:t>2</w:t>
            </w:r>
            <w:r>
              <w:t xml:space="preserve"> 680,0</w:t>
            </w:r>
          </w:p>
          <w:p w:rsidR="00D35A23" w:rsidRDefault="00D35A23" w:rsidP="003354E9">
            <w:r>
              <w:t xml:space="preserve">    156,</w:t>
            </w:r>
            <w:r w:rsidR="003354E9">
              <w:t>783</w:t>
            </w:r>
          </w:p>
        </w:tc>
        <w:tc>
          <w:tcPr>
            <w:tcW w:w="1280" w:type="dxa"/>
          </w:tcPr>
          <w:p w:rsidR="00D35A23" w:rsidRDefault="00D35A23" w:rsidP="00FD5B1E">
            <w:r>
              <w:t xml:space="preserve">    </w:t>
            </w:r>
            <w:r w:rsidR="003354E9">
              <w:t>2763,125</w:t>
            </w:r>
          </w:p>
          <w:p w:rsidR="00D35A23" w:rsidRDefault="00D35A23" w:rsidP="003354E9">
            <w:r>
              <w:t xml:space="preserve">     </w:t>
            </w:r>
            <w:r w:rsidR="003354E9">
              <w:t>135,023</w:t>
            </w:r>
          </w:p>
        </w:tc>
        <w:tc>
          <w:tcPr>
            <w:tcW w:w="1135" w:type="dxa"/>
          </w:tcPr>
          <w:p w:rsidR="00D35A23" w:rsidRDefault="00D35A23" w:rsidP="00FD5B1E">
            <w:r>
              <w:t xml:space="preserve">3 </w:t>
            </w:r>
            <w:r w:rsidR="003354E9">
              <w:t>173</w:t>
            </w:r>
            <w:r>
              <w:t>,</w:t>
            </w:r>
            <w:r w:rsidR="003354E9">
              <w:t>169</w:t>
            </w:r>
          </w:p>
          <w:p w:rsidR="00D35A23" w:rsidRDefault="003354E9" w:rsidP="00FD5B1E">
            <w:r>
              <w:t>164,231</w:t>
            </w:r>
          </w:p>
        </w:tc>
        <w:tc>
          <w:tcPr>
            <w:tcW w:w="1135" w:type="dxa"/>
          </w:tcPr>
          <w:p w:rsidR="00D35A23" w:rsidRDefault="00D35A23" w:rsidP="00FD5B1E">
            <w:r>
              <w:t>3</w:t>
            </w:r>
            <w:r w:rsidR="003354E9">
              <w:t> 173,169</w:t>
            </w:r>
          </w:p>
          <w:p w:rsidR="00D35A23" w:rsidRDefault="003354E9" w:rsidP="00FD5B1E">
            <w:r>
              <w:t>164,231</w:t>
            </w:r>
          </w:p>
        </w:tc>
        <w:tc>
          <w:tcPr>
            <w:tcW w:w="1136" w:type="dxa"/>
          </w:tcPr>
          <w:p w:rsidR="00D35A23" w:rsidRDefault="003354E9">
            <w:r>
              <w:t>3173,169</w:t>
            </w:r>
          </w:p>
          <w:p w:rsidR="00D35A23" w:rsidRDefault="003354E9" w:rsidP="00D35A23">
            <w:r>
              <w:t>164,231</w:t>
            </w:r>
          </w:p>
        </w:tc>
      </w:tr>
      <w:tr w:rsidR="00D35A23" w:rsidTr="001917B3">
        <w:tc>
          <w:tcPr>
            <w:tcW w:w="1477" w:type="dxa"/>
            <w:vMerge/>
          </w:tcPr>
          <w:p w:rsidR="00D35A23" w:rsidRDefault="00D35A23" w:rsidP="002721FD"/>
        </w:tc>
        <w:tc>
          <w:tcPr>
            <w:tcW w:w="1699" w:type="dxa"/>
            <w:vMerge/>
          </w:tcPr>
          <w:p w:rsidR="00D35A23" w:rsidRDefault="00D35A23" w:rsidP="002721FD"/>
        </w:tc>
        <w:tc>
          <w:tcPr>
            <w:tcW w:w="1699" w:type="dxa"/>
            <w:vMerge/>
          </w:tcPr>
          <w:p w:rsidR="00D35A23" w:rsidRDefault="00D35A23" w:rsidP="002721FD"/>
        </w:tc>
        <w:tc>
          <w:tcPr>
            <w:tcW w:w="850" w:type="dxa"/>
            <w:vMerge/>
          </w:tcPr>
          <w:p w:rsidR="00D35A23" w:rsidRDefault="00D35A23" w:rsidP="002721FD"/>
        </w:tc>
        <w:tc>
          <w:tcPr>
            <w:tcW w:w="788" w:type="dxa"/>
            <w:gridSpan w:val="2"/>
            <w:vMerge/>
          </w:tcPr>
          <w:p w:rsidR="00D35A23" w:rsidRDefault="00D35A23" w:rsidP="002721FD"/>
        </w:tc>
        <w:tc>
          <w:tcPr>
            <w:tcW w:w="1197" w:type="dxa"/>
          </w:tcPr>
          <w:p w:rsidR="00D35A23" w:rsidRDefault="00D35A23" w:rsidP="002721FD">
            <w:pPr>
              <w:pStyle w:val="ConsPlusNormal"/>
            </w:pPr>
            <w:r>
              <w:t>14 3 01 1402</w:t>
            </w:r>
          </w:p>
          <w:p w:rsidR="00D35A23" w:rsidRDefault="00D35A23" w:rsidP="002721FD">
            <w:pPr>
              <w:pStyle w:val="ConsPlusNormal"/>
            </w:pPr>
            <w:r>
              <w:t xml:space="preserve">14 3 01 </w:t>
            </w:r>
            <w:r>
              <w:lastRenderedPageBreak/>
              <w:t>1402</w:t>
            </w:r>
          </w:p>
          <w:p w:rsidR="00D35A23" w:rsidRDefault="00D35A23" w:rsidP="002721FD">
            <w:pPr>
              <w:pStyle w:val="ConsPlusNormal"/>
              <w:jc w:val="center"/>
            </w:pPr>
          </w:p>
        </w:tc>
        <w:tc>
          <w:tcPr>
            <w:tcW w:w="709" w:type="dxa"/>
          </w:tcPr>
          <w:p w:rsidR="00D35A23" w:rsidRDefault="00D35A23" w:rsidP="002721FD">
            <w:pPr>
              <w:pStyle w:val="ConsPlusNormal"/>
              <w:jc w:val="center"/>
            </w:pPr>
            <w:r>
              <w:lastRenderedPageBreak/>
              <w:t>100</w:t>
            </w:r>
          </w:p>
          <w:p w:rsidR="00D35A23" w:rsidRDefault="00D35A23" w:rsidP="002721FD">
            <w:pPr>
              <w:pStyle w:val="ConsPlusNormal"/>
              <w:jc w:val="center"/>
            </w:pPr>
            <w:r>
              <w:t>200</w:t>
            </w:r>
          </w:p>
          <w:p w:rsidR="00D35A23" w:rsidRDefault="00D35A23" w:rsidP="002721FD">
            <w:pPr>
              <w:pStyle w:val="ConsPlusNormal"/>
              <w:jc w:val="center"/>
            </w:pPr>
          </w:p>
        </w:tc>
        <w:tc>
          <w:tcPr>
            <w:tcW w:w="1135" w:type="dxa"/>
          </w:tcPr>
          <w:p w:rsidR="00D35A23" w:rsidRDefault="00D35A23" w:rsidP="002721FD">
            <w:pPr>
              <w:pStyle w:val="ConsPlusNormal"/>
              <w:jc w:val="center"/>
            </w:pPr>
            <w:r>
              <w:t>2560,9</w:t>
            </w:r>
          </w:p>
          <w:p w:rsidR="00D35A23" w:rsidRDefault="00D35A23" w:rsidP="003354E9">
            <w:pPr>
              <w:pStyle w:val="ConsPlusNormal"/>
              <w:jc w:val="center"/>
            </w:pPr>
            <w:r>
              <w:t>141,</w:t>
            </w:r>
            <w:r w:rsidR="003354E9">
              <w:t>478</w:t>
            </w:r>
          </w:p>
        </w:tc>
        <w:tc>
          <w:tcPr>
            <w:tcW w:w="1281" w:type="dxa"/>
          </w:tcPr>
          <w:p w:rsidR="00D35A23" w:rsidRDefault="00D35A23" w:rsidP="002721FD">
            <w:r>
              <w:t xml:space="preserve">   </w:t>
            </w:r>
            <w:r w:rsidRPr="002410B3">
              <w:t>2</w:t>
            </w:r>
            <w:r>
              <w:t>680,</w:t>
            </w:r>
            <w:r w:rsidR="003354E9">
              <w:t>0</w:t>
            </w:r>
          </w:p>
          <w:p w:rsidR="00D35A23" w:rsidRDefault="00D35A23" w:rsidP="003354E9">
            <w:pPr>
              <w:pStyle w:val="ConsPlusNormal"/>
            </w:pPr>
            <w:r>
              <w:t xml:space="preserve">    156,</w:t>
            </w:r>
            <w:r w:rsidR="003354E9">
              <w:t>783</w:t>
            </w:r>
          </w:p>
        </w:tc>
        <w:tc>
          <w:tcPr>
            <w:tcW w:w="1280" w:type="dxa"/>
          </w:tcPr>
          <w:p w:rsidR="00D35A23" w:rsidRDefault="003354E9" w:rsidP="00FD5B1E">
            <w:r>
              <w:t xml:space="preserve">    2763,125</w:t>
            </w:r>
          </w:p>
          <w:p w:rsidR="00D35A23" w:rsidRDefault="00D35A23" w:rsidP="003354E9">
            <w:r>
              <w:t xml:space="preserve">     </w:t>
            </w:r>
            <w:r w:rsidR="003354E9">
              <w:t>135,023</w:t>
            </w:r>
          </w:p>
        </w:tc>
        <w:tc>
          <w:tcPr>
            <w:tcW w:w="1135" w:type="dxa"/>
          </w:tcPr>
          <w:p w:rsidR="00D35A23" w:rsidRDefault="00D35A23" w:rsidP="00FD5B1E">
            <w:r>
              <w:t>3</w:t>
            </w:r>
            <w:r w:rsidR="003354E9">
              <w:t> 173,169</w:t>
            </w:r>
          </w:p>
          <w:p w:rsidR="00D35A23" w:rsidRDefault="003354E9" w:rsidP="00FD5B1E">
            <w:r>
              <w:t>164,231</w:t>
            </w:r>
          </w:p>
        </w:tc>
        <w:tc>
          <w:tcPr>
            <w:tcW w:w="1135" w:type="dxa"/>
          </w:tcPr>
          <w:p w:rsidR="00D35A23" w:rsidRDefault="00D35A23" w:rsidP="00FD5B1E">
            <w:r>
              <w:t>3</w:t>
            </w:r>
            <w:r w:rsidR="003354E9">
              <w:t> 173,169</w:t>
            </w:r>
          </w:p>
          <w:p w:rsidR="00D35A23" w:rsidRDefault="003354E9" w:rsidP="00FD5B1E">
            <w:r>
              <w:t>164,231</w:t>
            </w:r>
          </w:p>
        </w:tc>
        <w:tc>
          <w:tcPr>
            <w:tcW w:w="1136" w:type="dxa"/>
          </w:tcPr>
          <w:p w:rsidR="00D35A23" w:rsidRDefault="003354E9">
            <w:r>
              <w:t>3173,169</w:t>
            </w:r>
          </w:p>
          <w:p w:rsidR="00D35A23" w:rsidRDefault="003354E9" w:rsidP="00D35A23">
            <w:r>
              <w:t>164,231</w:t>
            </w:r>
          </w:p>
        </w:tc>
      </w:tr>
    </w:tbl>
    <w:p w:rsidR="0062606E" w:rsidRDefault="0062606E" w:rsidP="0062606E">
      <w:pPr>
        <w:sectPr w:rsidR="0062606E">
          <w:pgSz w:w="16838" w:h="11905" w:orient="landscape"/>
          <w:pgMar w:top="1701" w:right="1134" w:bottom="850" w:left="1134" w:header="0" w:footer="0" w:gutter="0"/>
          <w:cols w:space="720"/>
        </w:sectPr>
      </w:pPr>
    </w:p>
    <w:p w:rsidR="0062606E" w:rsidRPr="00981AF2" w:rsidRDefault="0062606E" w:rsidP="0062606E">
      <w:pPr>
        <w:pStyle w:val="ConsPlusNormal"/>
        <w:jc w:val="right"/>
        <w:outlineLvl w:val="1"/>
      </w:pPr>
      <w:r w:rsidRPr="00981AF2">
        <w:lastRenderedPageBreak/>
        <w:t>Приложение N 6</w:t>
      </w:r>
    </w:p>
    <w:p w:rsidR="0062606E" w:rsidRDefault="0062606E" w:rsidP="0062606E">
      <w:pPr>
        <w:pStyle w:val="ConsPlusNormal"/>
        <w:jc w:val="right"/>
      </w:pPr>
      <w:r>
        <w:t>к муниципальной программе</w:t>
      </w:r>
    </w:p>
    <w:p w:rsidR="0062606E" w:rsidRDefault="0062606E" w:rsidP="0062606E">
      <w:pPr>
        <w:pStyle w:val="ConsPlusNormal"/>
        <w:jc w:val="right"/>
      </w:pPr>
      <w:proofErr w:type="spellStart"/>
      <w:r>
        <w:t>Железногорского</w:t>
      </w:r>
      <w:proofErr w:type="spellEnd"/>
      <w:r>
        <w:t xml:space="preserve"> района Курской области "Создание условий</w:t>
      </w:r>
    </w:p>
    <w:p w:rsidR="0062606E" w:rsidRDefault="0062606E" w:rsidP="0062606E">
      <w:pPr>
        <w:pStyle w:val="ConsPlusNormal"/>
        <w:jc w:val="right"/>
      </w:pPr>
      <w:r>
        <w:t>для эффективного и ответственного</w:t>
      </w:r>
    </w:p>
    <w:p w:rsidR="0062606E" w:rsidRDefault="0062606E" w:rsidP="0062606E">
      <w:pPr>
        <w:pStyle w:val="ConsPlusNormal"/>
        <w:jc w:val="right"/>
      </w:pPr>
      <w:r>
        <w:t>управления муниципальными финансами,</w:t>
      </w:r>
    </w:p>
    <w:p w:rsidR="0062606E" w:rsidRDefault="0062606E" w:rsidP="0062606E">
      <w:pPr>
        <w:pStyle w:val="ConsPlusNormal"/>
        <w:jc w:val="right"/>
      </w:pPr>
      <w:r>
        <w:t>муниципальным долгом и повышения</w:t>
      </w:r>
    </w:p>
    <w:p w:rsidR="0062606E" w:rsidRDefault="0062606E" w:rsidP="0062606E">
      <w:pPr>
        <w:pStyle w:val="ConsPlusNormal"/>
        <w:jc w:val="right"/>
      </w:pPr>
      <w:r>
        <w:t>устойчивости бюджет</w:t>
      </w:r>
      <w:r w:rsidR="00241284">
        <w:t>а</w:t>
      </w:r>
    </w:p>
    <w:p w:rsidR="0062606E" w:rsidRDefault="0062606E" w:rsidP="0062606E">
      <w:pPr>
        <w:pStyle w:val="ConsPlusNormal"/>
        <w:jc w:val="right"/>
      </w:pPr>
      <w:proofErr w:type="spellStart"/>
      <w:r>
        <w:t>Железногорского</w:t>
      </w:r>
      <w:proofErr w:type="spellEnd"/>
      <w:r>
        <w:t xml:space="preserve"> района Курской области"</w:t>
      </w:r>
    </w:p>
    <w:p w:rsidR="0062606E" w:rsidRDefault="0062606E" w:rsidP="0062606E">
      <w:pPr>
        <w:pStyle w:val="ConsPlusNormal"/>
        <w:ind w:firstLine="540"/>
        <w:jc w:val="both"/>
      </w:pPr>
    </w:p>
    <w:p w:rsidR="0062606E" w:rsidRDefault="0062606E" w:rsidP="0062606E">
      <w:pPr>
        <w:pStyle w:val="ConsPlusNormal"/>
        <w:jc w:val="center"/>
      </w:pPr>
      <w:r>
        <w:t>РЕСУРСНОЕ ОБЕСПЕЧЕНИЕ И ПРОГНОЗНАЯ (СПРАВОЧНАЯ) ОЦЕНКА</w:t>
      </w:r>
    </w:p>
    <w:p w:rsidR="0062606E" w:rsidRDefault="0062606E" w:rsidP="0062606E">
      <w:pPr>
        <w:pStyle w:val="ConsPlusNormal"/>
        <w:jc w:val="center"/>
      </w:pPr>
      <w:r>
        <w:t>РАСХОДОВ МЕСТНОГО БЮДЖЕТА, БЮДЖЕТОВ</w:t>
      </w:r>
    </w:p>
    <w:p w:rsidR="0062606E" w:rsidRDefault="0062606E" w:rsidP="0062606E">
      <w:pPr>
        <w:pStyle w:val="ConsPlusNormal"/>
        <w:jc w:val="center"/>
      </w:pPr>
      <w:r>
        <w:t>ГОСУДАРСТВЕННЫХ ВНЕБЮДЖЕТНЫХ ФОНДОВ, МЕСТНЫХ БЮДЖЕТОВ</w:t>
      </w:r>
    </w:p>
    <w:p w:rsidR="0062606E" w:rsidRDefault="0062606E" w:rsidP="0062606E">
      <w:pPr>
        <w:pStyle w:val="ConsPlusNormal"/>
        <w:jc w:val="center"/>
      </w:pPr>
      <w:r>
        <w:t>И ВНЕБЮДЖЕТНЫХ ИСТОЧНИКОВ НА РЕАЛИЗАЦИЮ ЦЕЛЕЙ</w:t>
      </w:r>
    </w:p>
    <w:p w:rsidR="0062606E" w:rsidRDefault="0062606E" w:rsidP="0062606E">
      <w:pPr>
        <w:pStyle w:val="ConsPlusNormal"/>
        <w:jc w:val="center"/>
      </w:pPr>
      <w:r>
        <w:t>МУНИЦИПАЛЬНОЙ ПРОГРАММЫ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62606E" w:rsidRDefault="0062606E" w:rsidP="0062606E">
      <w:pPr>
        <w:pStyle w:val="ConsPlusNormal"/>
        <w:jc w:val="center"/>
      </w:pPr>
      <w:r>
        <w:t>(ТЫС. РУБЛЕЙ)</w:t>
      </w:r>
    </w:p>
    <w:tbl>
      <w:tblPr>
        <w:tblW w:w="1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2693"/>
        <w:gridCol w:w="3402"/>
        <w:gridCol w:w="1134"/>
        <w:gridCol w:w="1276"/>
        <w:gridCol w:w="1323"/>
        <w:gridCol w:w="1228"/>
        <w:gridCol w:w="1276"/>
        <w:gridCol w:w="1465"/>
      </w:tblGrid>
      <w:tr w:rsidR="00415F91" w:rsidTr="0000751F">
        <w:tc>
          <w:tcPr>
            <w:tcW w:w="2189" w:type="dxa"/>
            <w:vMerge w:val="restart"/>
          </w:tcPr>
          <w:p w:rsidR="00415F91" w:rsidRDefault="00415F91" w:rsidP="002721FD">
            <w:pPr>
              <w:pStyle w:val="ConsPlusNormal"/>
              <w:jc w:val="center"/>
            </w:pPr>
            <w:r>
              <w:t>Статус</w:t>
            </w:r>
          </w:p>
        </w:tc>
        <w:tc>
          <w:tcPr>
            <w:tcW w:w="2693" w:type="dxa"/>
            <w:vMerge w:val="restart"/>
          </w:tcPr>
          <w:p w:rsidR="00415F91" w:rsidRDefault="00415F91" w:rsidP="002721FD">
            <w:pPr>
              <w:pStyle w:val="ConsPlusNormal"/>
              <w:jc w:val="center"/>
            </w:pPr>
            <w:r>
              <w:t>Наименование муниципальной программы, подпрограммы, основного мероприятия</w:t>
            </w:r>
          </w:p>
        </w:tc>
        <w:tc>
          <w:tcPr>
            <w:tcW w:w="3402" w:type="dxa"/>
            <w:vMerge w:val="restart"/>
          </w:tcPr>
          <w:p w:rsidR="00415F91" w:rsidRDefault="00415F91" w:rsidP="002721FD">
            <w:pPr>
              <w:pStyle w:val="ConsPlusNormal"/>
              <w:jc w:val="center"/>
            </w:pPr>
            <w:r>
              <w:t>Источники ресурсного обеспечения</w:t>
            </w:r>
          </w:p>
        </w:tc>
        <w:tc>
          <w:tcPr>
            <w:tcW w:w="7702" w:type="dxa"/>
            <w:gridSpan w:val="6"/>
          </w:tcPr>
          <w:p w:rsidR="00415F91" w:rsidRDefault="00415F91" w:rsidP="002721FD">
            <w:pPr>
              <w:pStyle w:val="ConsPlusNormal"/>
              <w:jc w:val="center"/>
            </w:pPr>
            <w:r>
              <w:t>Расходы (тыс. рублей), годы</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Merge/>
          </w:tcPr>
          <w:p w:rsidR="00D35A23" w:rsidRDefault="00D35A23" w:rsidP="002721FD"/>
        </w:tc>
        <w:tc>
          <w:tcPr>
            <w:tcW w:w="1134" w:type="dxa"/>
          </w:tcPr>
          <w:p w:rsidR="00D35A23" w:rsidRDefault="00D35A23" w:rsidP="002721FD">
            <w:pPr>
              <w:pStyle w:val="ConsPlusNormal"/>
              <w:jc w:val="center"/>
            </w:pPr>
            <w:smartTag w:uri="urn:schemas-microsoft-com:office:smarttags" w:element="metricconverter">
              <w:smartTagPr>
                <w:attr w:name="ProductID" w:val="2017 г"/>
              </w:smartTagPr>
              <w:r>
                <w:t>2017 г</w:t>
              </w:r>
            </w:smartTag>
            <w:r>
              <w:t>.</w:t>
            </w:r>
          </w:p>
        </w:tc>
        <w:tc>
          <w:tcPr>
            <w:tcW w:w="1276" w:type="dxa"/>
          </w:tcPr>
          <w:p w:rsidR="00D35A23" w:rsidRDefault="00D35A23" w:rsidP="002721FD">
            <w:pPr>
              <w:pStyle w:val="ConsPlusNormal"/>
              <w:jc w:val="center"/>
            </w:pPr>
            <w:smartTag w:uri="urn:schemas-microsoft-com:office:smarttags" w:element="metricconverter">
              <w:smartTagPr>
                <w:attr w:name="ProductID" w:val="2018 г"/>
              </w:smartTagPr>
              <w:r>
                <w:t>2018 г</w:t>
              </w:r>
            </w:smartTag>
            <w:r>
              <w:t>.</w:t>
            </w:r>
          </w:p>
        </w:tc>
        <w:tc>
          <w:tcPr>
            <w:tcW w:w="1323" w:type="dxa"/>
          </w:tcPr>
          <w:p w:rsidR="00D35A23" w:rsidRDefault="00D35A23" w:rsidP="002721FD">
            <w:pPr>
              <w:pStyle w:val="ConsPlusNormal"/>
              <w:jc w:val="center"/>
            </w:pPr>
            <w:smartTag w:uri="urn:schemas-microsoft-com:office:smarttags" w:element="metricconverter">
              <w:smartTagPr>
                <w:attr w:name="ProductID" w:val="2019 г"/>
              </w:smartTagPr>
              <w:r>
                <w:t>2019 г</w:t>
              </w:r>
            </w:smartTag>
            <w:r>
              <w:t>.</w:t>
            </w:r>
          </w:p>
        </w:tc>
        <w:tc>
          <w:tcPr>
            <w:tcW w:w="1228" w:type="dxa"/>
          </w:tcPr>
          <w:p w:rsidR="00D35A23" w:rsidRDefault="00D35A23" w:rsidP="002721FD">
            <w:pPr>
              <w:pStyle w:val="ConsPlusNormal"/>
              <w:jc w:val="center"/>
            </w:pPr>
            <w:smartTag w:uri="urn:schemas-microsoft-com:office:smarttags" w:element="metricconverter">
              <w:smartTagPr>
                <w:attr w:name="ProductID" w:val="2020 г"/>
              </w:smartTagPr>
              <w:r>
                <w:t>2020 г</w:t>
              </w:r>
            </w:smartTag>
            <w:r>
              <w:t>.</w:t>
            </w:r>
          </w:p>
        </w:tc>
        <w:tc>
          <w:tcPr>
            <w:tcW w:w="1276" w:type="dxa"/>
          </w:tcPr>
          <w:p w:rsidR="00D35A23" w:rsidRDefault="00D35A23" w:rsidP="002721FD">
            <w:pPr>
              <w:pStyle w:val="ConsPlusNormal"/>
              <w:jc w:val="center"/>
            </w:pPr>
            <w:r>
              <w:t>2021г.</w:t>
            </w:r>
          </w:p>
        </w:tc>
        <w:tc>
          <w:tcPr>
            <w:tcW w:w="1465" w:type="dxa"/>
          </w:tcPr>
          <w:p w:rsidR="00D35A23" w:rsidRDefault="0000751F" w:rsidP="002721FD">
            <w:pPr>
              <w:pStyle w:val="ConsPlusNormal"/>
              <w:jc w:val="center"/>
            </w:pPr>
            <w:r>
              <w:t>2022г.</w:t>
            </w:r>
          </w:p>
        </w:tc>
      </w:tr>
      <w:tr w:rsidR="00D35A23" w:rsidTr="0000751F">
        <w:tc>
          <w:tcPr>
            <w:tcW w:w="2189" w:type="dxa"/>
            <w:vMerge w:val="restart"/>
            <w:tcBorders>
              <w:bottom w:val="nil"/>
            </w:tcBorders>
          </w:tcPr>
          <w:p w:rsidR="00D35A23" w:rsidRDefault="00D35A23" w:rsidP="002721FD">
            <w:pPr>
              <w:pStyle w:val="ConsPlusNormal"/>
              <w:outlineLvl w:val="2"/>
            </w:pPr>
            <w:proofErr w:type="spellStart"/>
            <w:r>
              <w:t>муниципальнаяная</w:t>
            </w:r>
            <w:proofErr w:type="spellEnd"/>
            <w:r>
              <w:t xml:space="preserve"> программа </w:t>
            </w:r>
            <w:proofErr w:type="spellStart"/>
            <w:r>
              <w:t>Железногорского</w:t>
            </w:r>
            <w:proofErr w:type="spellEnd"/>
            <w:r>
              <w:t xml:space="preserve"> района Курской области</w:t>
            </w:r>
          </w:p>
        </w:tc>
        <w:tc>
          <w:tcPr>
            <w:tcW w:w="2693" w:type="dxa"/>
            <w:vMerge w:val="restart"/>
            <w:tcBorders>
              <w:bottom w:val="nil"/>
            </w:tcBorders>
          </w:tcPr>
          <w:p w:rsidR="00D35A23" w:rsidRDefault="00D35A23" w:rsidP="002721FD">
            <w:pPr>
              <w:pStyle w:val="ConsPlusNormal"/>
            </w:pPr>
            <w:r>
              <w:t xml:space="preserve">"Создание условий для эффективного и ответственного управления муниципальными финансами, муниципальным долгом и повышения устойчивости бюджетов </w:t>
            </w:r>
            <w:proofErr w:type="spellStart"/>
            <w:r>
              <w:t>Железногорского</w:t>
            </w:r>
            <w:proofErr w:type="spellEnd"/>
            <w:r>
              <w:t xml:space="preserve"> района </w:t>
            </w:r>
            <w:r>
              <w:lastRenderedPageBreak/>
              <w:t>Курской области"</w:t>
            </w:r>
          </w:p>
        </w:tc>
        <w:tc>
          <w:tcPr>
            <w:tcW w:w="3402" w:type="dxa"/>
            <w:vAlign w:val="center"/>
          </w:tcPr>
          <w:p w:rsidR="00D35A23" w:rsidRDefault="00D35A23" w:rsidP="0062606E">
            <w:pPr>
              <w:pStyle w:val="ConsPlusNormal"/>
            </w:pPr>
            <w:r>
              <w:lastRenderedPageBreak/>
              <w:t>Всего</w:t>
            </w:r>
          </w:p>
        </w:tc>
        <w:tc>
          <w:tcPr>
            <w:tcW w:w="1134" w:type="dxa"/>
            <w:vAlign w:val="center"/>
          </w:tcPr>
          <w:p w:rsidR="00D35A23" w:rsidRDefault="00D35A23" w:rsidP="0062606E">
            <w:pPr>
              <w:pStyle w:val="ConsPlusNormal"/>
              <w:jc w:val="center"/>
            </w:pPr>
            <w:r>
              <w:t>8 783,8</w:t>
            </w:r>
            <w:r w:rsidR="0000751F">
              <w:t>17</w:t>
            </w:r>
          </w:p>
        </w:tc>
        <w:tc>
          <w:tcPr>
            <w:tcW w:w="1276" w:type="dxa"/>
            <w:vAlign w:val="center"/>
          </w:tcPr>
          <w:p w:rsidR="00D35A23" w:rsidRDefault="00D35A23" w:rsidP="0062606E">
            <w:pPr>
              <w:pStyle w:val="ConsPlusNormal"/>
              <w:jc w:val="center"/>
            </w:pPr>
            <w:r>
              <w:t>11 307,5</w:t>
            </w:r>
            <w:r w:rsidR="0000751F">
              <w:t>17</w:t>
            </w:r>
          </w:p>
        </w:tc>
        <w:tc>
          <w:tcPr>
            <w:tcW w:w="1323" w:type="dxa"/>
            <w:vAlign w:val="center"/>
          </w:tcPr>
          <w:p w:rsidR="00D35A23" w:rsidRDefault="0000751F" w:rsidP="00C23AAD">
            <w:pPr>
              <w:pStyle w:val="ConsPlusNormal"/>
              <w:jc w:val="center"/>
            </w:pPr>
            <w:r>
              <w:t>10036,485</w:t>
            </w:r>
          </w:p>
        </w:tc>
        <w:tc>
          <w:tcPr>
            <w:tcW w:w="1228" w:type="dxa"/>
            <w:vAlign w:val="center"/>
          </w:tcPr>
          <w:p w:rsidR="00D35A23" w:rsidRDefault="0000751F" w:rsidP="00C23AAD">
            <w:pPr>
              <w:pStyle w:val="ConsPlusNormal"/>
              <w:jc w:val="center"/>
            </w:pPr>
            <w:r>
              <w:t>12743,025</w:t>
            </w:r>
          </w:p>
        </w:tc>
        <w:tc>
          <w:tcPr>
            <w:tcW w:w="1276" w:type="dxa"/>
          </w:tcPr>
          <w:p w:rsidR="00D35A23" w:rsidRDefault="0000751F" w:rsidP="00C23AAD">
            <w:pPr>
              <w:pStyle w:val="ConsPlusNormal"/>
              <w:jc w:val="center"/>
            </w:pPr>
            <w:r>
              <w:t>10861,9</w:t>
            </w:r>
          </w:p>
        </w:tc>
        <w:tc>
          <w:tcPr>
            <w:tcW w:w="1465" w:type="dxa"/>
          </w:tcPr>
          <w:p w:rsidR="00D35A23" w:rsidRDefault="0000751F" w:rsidP="00C23AAD">
            <w:pPr>
              <w:pStyle w:val="ConsPlusNormal"/>
              <w:jc w:val="center"/>
            </w:pPr>
            <w:r>
              <w:t>10861,9</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0751F"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C23AAD">
            <w:pPr>
              <w:pStyle w:val="ConsPlusNormal"/>
              <w:jc w:val="center"/>
            </w:pPr>
            <w:r>
              <w:t>6 081,4</w:t>
            </w:r>
            <w:r w:rsidR="0000751F">
              <w:t>38</w:t>
            </w:r>
          </w:p>
        </w:tc>
        <w:tc>
          <w:tcPr>
            <w:tcW w:w="1276" w:type="dxa"/>
            <w:vAlign w:val="center"/>
          </w:tcPr>
          <w:p w:rsidR="00D35A23" w:rsidRDefault="00D35A23" w:rsidP="00C23AAD">
            <w:pPr>
              <w:pStyle w:val="ConsPlusNormal"/>
              <w:jc w:val="center"/>
            </w:pPr>
            <w:r>
              <w:t>6 049,5</w:t>
            </w:r>
            <w:r w:rsidR="0000751F">
              <w:t>34</w:t>
            </w:r>
          </w:p>
        </w:tc>
        <w:tc>
          <w:tcPr>
            <w:tcW w:w="1323" w:type="dxa"/>
            <w:vAlign w:val="center"/>
          </w:tcPr>
          <w:p w:rsidR="00D35A23" w:rsidRDefault="0000751F" w:rsidP="00C23AAD">
            <w:pPr>
              <w:pStyle w:val="ConsPlusNormal"/>
              <w:jc w:val="center"/>
            </w:pPr>
            <w:r>
              <w:t>6211,337</w:t>
            </w:r>
          </w:p>
        </w:tc>
        <w:tc>
          <w:tcPr>
            <w:tcW w:w="1228" w:type="dxa"/>
            <w:vAlign w:val="center"/>
          </w:tcPr>
          <w:p w:rsidR="00D35A23" w:rsidRDefault="0000751F" w:rsidP="00C23AAD">
            <w:pPr>
              <w:pStyle w:val="ConsPlusNormal"/>
              <w:jc w:val="center"/>
            </w:pPr>
            <w:r>
              <w:t>9405,625</w:t>
            </w:r>
          </w:p>
        </w:tc>
        <w:tc>
          <w:tcPr>
            <w:tcW w:w="1276" w:type="dxa"/>
          </w:tcPr>
          <w:p w:rsidR="00D35A23" w:rsidRDefault="0000751F" w:rsidP="00C23AAD">
            <w:pPr>
              <w:pStyle w:val="ConsPlusNormal"/>
              <w:jc w:val="center"/>
            </w:pPr>
            <w:r>
              <w:t>7524,5</w:t>
            </w:r>
          </w:p>
        </w:tc>
        <w:tc>
          <w:tcPr>
            <w:tcW w:w="1465" w:type="dxa"/>
          </w:tcPr>
          <w:p w:rsidR="00D35A23" w:rsidRDefault="0000751F" w:rsidP="00C23AAD">
            <w:pPr>
              <w:pStyle w:val="ConsPlusNormal"/>
              <w:jc w:val="center"/>
            </w:pPr>
            <w:r>
              <w:t>7524,5</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00751F">
            <w:pPr>
              <w:pStyle w:val="ConsPlusNormal"/>
              <w:jc w:val="center"/>
            </w:pPr>
            <w:r>
              <w:t>2 702,</w:t>
            </w:r>
            <w:r w:rsidR="0000751F">
              <w:t>378</w:t>
            </w:r>
          </w:p>
        </w:tc>
        <w:tc>
          <w:tcPr>
            <w:tcW w:w="1276" w:type="dxa"/>
            <w:vAlign w:val="center"/>
          </w:tcPr>
          <w:p w:rsidR="00D35A23" w:rsidRDefault="0000751F" w:rsidP="008350DD">
            <w:pPr>
              <w:pStyle w:val="ConsPlusNormal"/>
              <w:jc w:val="center"/>
            </w:pPr>
            <w:r>
              <w:t>5257,983</w:t>
            </w:r>
          </w:p>
        </w:tc>
        <w:tc>
          <w:tcPr>
            <w:tcW w:w="1323" w:type="dxa"/>
            <w:vAlign w:val="center"/>
          </w:tcPr>
          <w:p w:rsidR="00D35A23" w:rsidRDefault="0000751F" w:rsidP="0062606E">
            <w:pPr>
              <w:pStyle w:val="ConsPlusNormal"/>
              <w:jc w:val="center"/>
            </w:pPr>
            <w:r>
              <w:t>3825,148</w:t>
            </w:r>
          </w:p>
        </w:tc>
        <w:tc>
          <w:tcPr>
            <w:tcW w:w="1228" w:type="dxa"/>
            <w:vAlign w:val="center"/>
          </w:tcPr>
          <w:p w:rsidR="00D35A23" w:rsidRDefault="0000751F" w:rsidP="00C23AAD">
            <w:pPr>
              <w:pStyle w:val="ConsPlusNormal"/>
              <w:jc w:val="center"/>
            </w:pPr>
            <w:r>
              <w:t>3337,4</w:t>
            </w:r>
          </w:p>
        </w:tc>
        <w:tc>
          <w:tcPr>
            <w:tcW w:w="1276" w:type="dxa"/>
          </w:tcPr>
          <w:p w:rsidR="00D35A23" w:rsidRDefault="0000751F" w:rsidP="00C23AAD">
            <w:pPr>
              <w:pStyle w:val="ConsPlusNormal"/>
              <w:jc w:val="center"/>
            </w:pPr>
            <w:r>
              <w:t>3337,4</w:t>
            </w:r>
          </w:p>
        </w:tc>
        <w:tc>
          <w:tcPr>
            <w:tcW w:w="1465" w:type="dxa"/>
          </w:tcPr>
          <w:p w:rsidR="00D35A23" w:rsidRDefault="0000751F" w:rsidP="00C23AAD">
            <w:pPr>
              <w:pStyle w:val="ConsPlusNormal"/>
              <w:jc w:val="center"/>
            </w:pPr>
            <w:r>
              <w:t>3337,4</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0751F"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blPrEx>
          <w:tblBorders>
            <w:insideH w:val="nil"/>
          </w:tblBorders>
        </w:tblPrEx>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tcBorders>
              <w:bottom w:val="nil"/>
            </w:tcBorders>
            <w:vAlign w:val="center"/>
          </w:tcPr>
          <w:p w:rsidR="00D35A23" w:rsidRDefault="00D35A23" w:rsidP="0062606E">
            <w:pPr>
              <w:pStyle w:val="ConsPlusNormal"/>
            </w:pPr>
            <w:r>
              <w:t>внебюджетные источники</w:t>
            </w:r>
          </w:p>
        </w:tc>
        <w:tc>
          <w:tcPr>
            <w:tcW w:w="1134" w:type="dxa"/>
            <w:tcBorders>
              <w:bottom w:val="nil"/>
            </w:tcBorders>
            <w:vAlign w:val="center"/>
          </w:tcPr>
          <w:p w:rsidR="00D35A23" w:rsidRDefault="00D35A23" w:rsidP="0062606E">
            <w:pPr>
              <w:pStyle w:val="ConsPlusNormal"/>
              <w:jc w:val="center"/>
            </w:pPr>
            <w:r>
              <w:t>0,000</w:t>
            </w:r>
          </w:p>
        </w:tc>
        <w:tc>
          <w:tcPr>
            <w:tcW w:w="1276" w:type="dxa"/>
            <w:tcBorders>
              <w:bottom w:val="nil"/>
            </w:tcBorders>
            <w:vAlign w:val="center"/>
          </w:tcPr>
          <w:p w:rsidR="00D35A23" w:rsidRDefault="00D35A23" w:rsidP="0062606E">
            <w:pPr>
              <w:pStyle w:val="ConsPlusNormal"/>
              <w:jc w:val="center"/>
            </w:pPr>
            <w:r>
              <w:t>0,000</w:t>
            </w:r>
          </w:p>
        </w:tc>
        <w:tc>
          <w:tcPr>
            <w:tcW w:w="1323" w:type="dxa"/>
            <w:tcBorders>
              <w:bottom w:val="nil"/>
            </w:tcBorders>
            <w:vAlign w:val="center"/>
          </w:tcPr>
          <w:p w:rsidR="00D35A23" w:rsidRDefault="00D35A23" w:rsidP="0062606E">
            <w:pPr>
              <w:pStyle w:val="ConsPlusNormal"/>
              <w:jc w:val="center"/>
            </w:pPr>
            <w:r>
              <w:t>0,000</w:t>
            </w:r>
          </w:p>
        </w:tc>
        <w:tc>
          <w:tcPr>
            <w:tcW w:w="1228" w:type="dxa"/>
            <w:tcBorders>
              <w:bottom w:val="nil"/>
            </w:tcBorders>
            <w:vAlign w:val="center"/>
          </w:tcPr>
          <w:p w:rsidR="00D35A23" w:rsidRDefault="00D35A23" w:rsidP="0062606E">
            <w:pPr>
              <w:pStyle w:val="ConsPlusNormal"/>
              <w:jc w:val="center"/>
            </w:pPr>
            <w:r>
              <w:t>0,000</w:t>
            </w:r>
          </w:p>
        </w:tc>
        <w:tc>
          <w:tcPr>
            <w:tcW w:w="1276" w:type="dxa"/>
            <w:tcBorders>
              <w:bottom w:val="nil"/>
            </w:tcBorders>
            <w:vAlign w:val="center"/>
          </w:tcPr>
          <w:p w:rsidR="00D35A23" w:rsidRDefault="00D35A23" w:rsidP="00215A5E">
            <w:pPr>
              <w:pStyle w:val="ConsPlusNormal"/>
              <w:jc w:val="center"/>
            </w:pPr>
            <w:r>
              <w:t>0,000</w:t>
            </w:r>
          </w:p>
        </w:tc>
        <w:tc>
          <w:tcPr>
            <w:tcW w:w="1465" w:type="dxa"/>
            <w:tcBorders>
              <w:bottom w:val="nil"/>
            </w:tcBorders>
            <w:vAlign w:val="center"/>
          </w:tcPr>
          <w:p w:rsidR="00D35A23" w:rsidRDefault="00AF5E68" w:rsidP="00215A5E">
            <w:pPr>
              <w:pStyle w:val="ConsPlusNormal"/>
              <w:jc w:val="center"/>
            </w:pPr>
            <w:r>
              <w:t>0,000</w:t>
            </w:r>
          </w:p>
        </w:tc>
      </w:tr>
      <w:tr w:rsidR="00D35A23" w:rsidTr="0000751F">
        <w:tc>
          <w:tcPr>
            <w:tcW w:w="2189" w:type="dxa"/>
            <w:vMerge w:val="restart"/>
          </w:tcPr>
          <w:p w:rsidR="00D35A23" w:rsidRDefault="009356C6" w:rsidP="002721FD">
            <w:pPr>
              <w:pStyle w:val="ConsPlusNormal"/>
              <w:outlineLvl w:val="3"/>
            </w:pPr>
            <w:hyperlink w:anchor="P719" w:history="1">
              <w:r w:rsidR="00D35A23">
                <w:rPr>
                  <w:color w:val="0000FF"/>
                </w:rPr>
                <w:t xml:space="preserve">Подпрограмма </w:t>
              </w:r>
            </w:hyperlink>
            <w:r w:rsidR="00D35A23">
              <w:t>1</w:t>
            </w:r>
          </w:p>
        </w:tc>
        <w:tc>
          <w:tcPr>
            <w:tcW w:w="2693" w:type="dxa"/>
            <w:vMerge w:val="restart"/>
          </w:tcPr>
          <w:p w:rsidR="00D35A23" w:rsidRDefault="00D35A23" w:rsidP="002721FD">
            <w:pPr>
              <w:pStyle w:val="ConsPlusNormal"/>
            </w:pPr>
            <w:r>
              <w:t xml:space="preserve">"Управление муниципальным долгом </w:t>
            </w:r>
            <w:proofErr w:type="spellStart"/>
            <w:r>
              <w:t>Железногорского</w:t>
            </w:r>
            <w:proofErr w:type="spellEnd"/>
            <w:r>
              <w:t xml:space="preserve"> района Курской области"</w:t>
            </w:r>
          </w:p>
        </w:tc>
        <w:tc>
          <w:tcPr>
            <w:tcW w:w="3402" w:type="dxa"/>
            <w:vAlign w:val="center"/>
          </w:tcPr>
          <w:p w:rsidR="00D35A23" w:rsidRDefault="00D35A23" w:rsidP="0062606E">
            <w:pPr>
              <w:pStyle w:val="ConsPlusNormal"/>
            </w:pPr>
            <w:r>
              <w:t>Всего</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val="restart"/>
          </w:tcPr>
          <w:p w:rsidR="00D35A23" w:rsidRDefault="00D35A23" w:rsidP="002721FD">
            <w:pPr>
              <w:pStyle w:val="ConsPlusNormal"/>
            </w:pPr>
            <w:r>
              <w:t>Основное мероприятие 1.1</w:t>
            </w:r>
          </w:p>
        </w:tc>
        <w:tc>
          <w:tcPr>
            <w:tcW w:w="2693" w:type="dxa"/>
            <w:vMerge w:val="restart"/>
          </w:tcPr>
          <w:p w:rsidR="00D35A23" w:rsidRDefault="00D35A23" w:rsidP="002721FD">
            <w:pPr>
              <w:pStyle w:val="ConsPlusNormal"/>
            </w:pPr>
            <w:r>
              <w:t xml:space="preserve">Сокращение стоимости обслуживания путем обеспечения </w:t>
            </w:r>
            <w:proofErr w:type="gramStart"/>
            <w:r>
              <w:t>приемлемых</w:t>
            </w:r>
            <w:proofErr w:type="gramEnd"/>
            <w:r>
              <w:t xml:space="preserve"> и экономически обоснованных объема и структуры муниципального долга </w:t>
            </w:r>
            <w:proofErr w:type="spellStart"/>
            <w:r>
              <w:t>Железногорского</w:t>
            </w:r>
            <w:proofErr w:type="spellEnd"/>
            <w:r>
              <w:t xml:space="preserve"> района Курской области</w:t>
            </w:r>
          </w:p>
        </w:tc>
        <w:tc>
          <w:tcPr>
            <w:tcW w:w="3402" w:type="dxa"/>
            <w:vAlign w:val="center"/>
          </w:tcPr>
          <w:p w:rsidR="00D35A23" w:rsidRDefault="00D35A23" w:rsidP="0062606E">
            <w:pPr>
              <w:pStyle w:val="ConsPlusNormal"/>
            </w:pPr>
            <w:r>
              <w:t>Всего</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AF5E68"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985895"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985895" w:rsidP="00215A5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vAlign w:val="center"/>
          </w:tcPr>
          <w:p w:rsidR="00D35A23" w:rsidRDefault="00D35A23" w:rsidP="00215A5E">
            <w:pPr>
              <w:pStyle w:val="ConsPlusNormal"/>
              <w:jc w:val="center"/>
            </w:pPr>
            <w:r>
              <w:t>0,000</w:t>
            </w:r>
          </w:p>
        </w:tc>
        <w:tc>
          <w:tcPr>
            <w:tcW w:w="1465" w:type="dxa"/>
            <w:vAlign w:val="center"/>
          </w:tcPr>
          <w:p w:rsidR="00D35A23" w:rsidRDefault="00985895" w:rsidP="00215A5E">
            <w:pPr>
              <w:pStyle w:val="ConsPlusNormal"/>
              <w:jc w:val="center"/>
            </w:pPr>
            <w:r>
              <w:t>0,000</w:t>
            </w:r>
          </w:p>
        </w:tc>
      </w:tr>
      <w:tr w:rsidR="00D35A23" w:rsidTr="0000751F">
        <w:tc>
          <w:tcPr>
            <w:tcW w:w="2189" w:type="dxa"/>
            <w:vMerge w:val="restart"/>
            <w:tcBorders>
              <w:bottom w:val="nil"/>
            </w:tcBorders>
          </w:tcPr>
          <w:p w:rsidR="00D35A23" w:rsidRDefault="009356C6" w:rsidP="002721FD">
            <w:pPr>
              <w:pStyle w:val="ConsPlusNormal"/>
              <w:outlineLvl w:val="3"/>
            </w:pPr>
            <w:hyperlink w:anchor="P845" w:history="1">
              <w:r w:rsidR="00D35A23">
                <w:rPr>
                  <w:color w:val="0000FF"/>
                </w:rPr>
                <w:t xml:space="preserve">Подпрограмма </w:t>
              </w:r>
            </w:hyperlink>
            <w:r w:rsidR="00D35A23">
              <w:t>2</w:t>
            </w:r>
          </w:p>
        </w:tc>
        <w:tc>
          <w:tcPr>
            <w:tcW w:w="2693" w:type="dxa"/>
            <w:vMerge w:val="restart"/>
            <w:tcBorders>
              <w:bottom w:val="nil"/>
            </w:tcBorders>
          </w:tcPr>
          <w:p w:rsidR="00D35A23" w:rsidRDefault="00D35A23" w:rsidP="002721FD">
            <w:pPr>
              <w:pStyle w:val="ConsPlusNormal"/>
            </w:pPr>
            <w:r>
              <w:t xml:space="preserve">"Эффективная система межбюджетных отношений </w:t>
            </w:r>
            <w:proofErr w:type="gramStart"/>
            <w:r>
              <w:t>в</w:t>
            </w:r>
            <w:proofErr w:type="gramEnd"/>
            <w:r>
              <w:t xml:space="preserve"> </w:t>
            </w:r>
            <w:proofErr w:type="gramStart"/>
            <w:r>
              <w:t>Железногорском</w:t>
            </w:r>
            <w:proofErr w:type="gramEnd"/>
            <w:r>
              <w:t xml:space="preserve"> районе Курской области"</w:t>
            </w:r>
          </w:p>
        </w:tc>
        <w:tc>
          <w:tcPr>
            <w:tcW w:w="3402" w:type="dxa"/>
            <w:vAlign w:val="center"/>
          </w:tcPr>
          <w:p w:rsidR="00D35A23" w:rsidRDefault="00D35A23" w:rsidP="0062606E">
            <w:pPr>
              <w:pStyle w:val="ConsPlusNormal"/>
            </w:pPr>
            <w:r>
              <w:t>Всего</w:t>
            </w:r>
          </w:p>
        </w:tc>
        <w:tc>
          <w:tcPr>
            <w:tcW w:w="1134" w:type="dxa"/>
            <w:vAlign w:val="center"/>
          </w:tcPr>
          <w:p w:rsidR="00D35A23" w:rsidRDefault="00D35A23" w:rsidP="000E5597">
            <w:pPr>
              <w:pStyle w:val="ConsPlusNormal"/>
              <w:jc w:val="center"/>
            </w:pPr>
            <w:r>
              <w:t>6 081,</w:t>
            </w:r>
            <w:r w:rsidR="000E5597">
              <w:t>438</w:t>
            </w:r>
          </w:p>
        </w:tc>
        <w:tc>
          <w:tcPr>
            <w:tcW w:w="1276" w:type="dxa"/>
            <w:vAlign w:val="center"/>
          </w:tcPr>
          <w:p w:rsidR="00D35A23" w:rsidRDefault="00D35A23" w:rsidP="0062606E">
            <w:pPr>
              <w:pStyle w:val="ConsPlusNormal"/>
              <w:jc w:val="center"/>
            </w:pPr>
            <w:r>
              <w:t>8 470,7</w:t>
            </w:r>
            <w:r w:rsidR="000E5597">
              <w:t>34</w:t>
            </w:r>
          </w:p>
        </w:tc>
        <w:tc>
          <w:tcPr>
            <w:tcW w:w="1323" w:type="dxa"/>
            <w:vAlign w:val="center"/>
          </w:tcPr>
          <w:p w:rsidR="00D35A23" w:rsidRDefault="000E5597" w:rsidP="00C23AAD">
            <w:pPr>
              <w:jc w:val="center"/>
            </w:pPr>
            <w:r>
              <w:t>7138,337</w:t>
            </w:r>
          </w:p>
        </w:tc>
        <w:tc>
          <w:tcPr>
            <w:tcW w:w="1228" w:type="dxa"/>
            <w:vAlign w:val="center"/>
          </w:tcPr>
          <w:p w:rsidR="00D35A23" w:rsidRDefault="00985895" w:rsidP="00C23AAD">
            <w:pPr>
              <w:jc w:val="center"/>
            </w:pPr>
            <w:r>
              <w:t>9405,625</w:t>
            </w:r>
          </w:p>
        </w:tc>
        <w:tc>
          <w:tcPr>
            <w:tcW w:w="1276" w:type="dxa"/>
          </w:tcPr>
          <w:p w:rsidR="00D35A23" w:rsidRDefault="00985895" w:rsidP="00C23AAD">
            <w:pPr>
              <w:jc w:val="center"/>
            </w:pPr>
            <w:r>
              <w:t>7524,5</w:t>
            </w:r>
          </w:p>
        </w:tc>
        <w:tc>
          <w:tcPr>
            <w:tcW w:w="1465" w:type="dxa"/>
          </w:tcPr>
          <w:p w:rsidR="00D35A23" w:rsidRDefault="00985895" w:rsidP="00C23AAD">
            <w:pPr>
              <w:jc w:val="center"/>
            </w:pPr>
            <w:r>
              <w:t>7524,5</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985895"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C23AAD">
            <w:pPr>
              <w:pStyle w:val="ConsPlusNormal"/>
              <w:jc w:val="center"/>
            </w:pPr>
            <w:r>
              <w:t>6 081,4</w:t>
            </w:r>
          </w:p>
        </w:tc>
        <w:tc>
          <w:tcPr>
            <w:tcW w:w="1276" w:type="dxa"/>
            <w:vAlign w:val="center"/>
          </w:tcPr>
          <w:p w:rsidR="00D35A23" w:rsidRDefault="00D35A23" w:rsidP="00C23AAD">
            <w:pPr>
              <w:pStyle w:val="ConsPlusNormal"/>
              <w:jc w:val="center"/>
            </w:pPr>
            <w:r>
              <w:t>6 049,5</w:t>
            </w:r>
            <w:r w:rsidR="000E5597">
              <w:t>34</w:t>
            </w:r>
          </w:p>
        </w:tc>
        <w:tc>
          <w:tcPr>
            <w:tcW w:w="1323" w:type="dxa"/>
            <w:vAlign w:val="center"/>
          </w:tcPr>
          <w:p w:rsidR="00D35A23" w:rsidRDefault="000E5597" w:rsidP="00C23AAD">
            <w:pPr>
              <w:jc w:val="center"/>
            </w:pPr>
            <w:r>
              <w:t>6211,337</w:t>
            </w:r>
          </w:p>
        </w:tc>
        <w:tc>
          <w:tcPr>
            <w:tcW w:w="1228" w:type="dxa"/>
            <w:vAlign w:val="center"/>
          </w:tcPr>
          <w:p w:rsidR="00D35A23" w:rsidRDefault="00985895" w:rsidP="00C23AAD">
            <w:pPr>
              <w:jc w:val="center"/>
            </w:pPr>
            <w:r>
              <w:t>9405,625</w:t>
            </w:r>
          </w:p>
        </w:tc>
        <w:tc>
          <w:tcPr>
            <w:tcW w:w="1276" w:type="dxa"/>
          </w:tcPr>
          <w:p w:rsidR="00D35A23" w:rsidRDefault="00985895" w:rsidP="00C23AAD">
            <w:pPr>
              <w:jc w:val="center"/>
            </w:pPr>
            <w:r>
              <w:t>7524,5</w:t>
            </w:r>
          </w:p>
        </w:tc>
        <w:tc>
          <w:tcPr>
            <w:tcW w:w="1465" w:type="dxa"/>
          </w:tcPr>
          <w:p w:rsidR="00D35A23" w:rsidRDefault="00985895" w:rsidP="00C23AAD">
            <w:pPr>
              <w:jc w:val="center"/>
            </w:pPr>
            <w:r>
              <w:t>7524,5</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2 421,2</w:t>
            </w:r>
          </w:p>
        </w:tc>
        <w:tc>
          <w:tcPr>
            <w:tcW w:w="1323" w:type="dxa"/>
            <w:vAlign w:val="center"/>
          </w:tcPr>
          <w:p w:rsidR="00D35A23" w:rsidRDefault="000E5597" w:rsidP="0062606E">
            <w:pPr>
              <w:pStyle w:val="ConsPlusNormal"/>
              <w:jc w:val="center"/>
            </w:pPr>
            <w:r>
              <w:t>927,0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985895"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985895"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985895" w:rsidP="0062606E">
            <w:pPr>
              <w:pStyle w:val="ConsPlusNormal"/>
              <w:jc w:val="center"/>
            </w:pPr>
            <w:r>
              <w:t>0,000</w:t>
            </w:r>
          </w:p>
        </w:tc>
      </w:tr>
      <w:tr w:rsidR="00D35A23" w:rsidTr="0000751F">
        <w:tblPrEx>
          <w:tblBorders>
            <w:insideH w:val="nil"/>
          </w:tblBorders>
        </w:tblPrEx>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tcBorders>
              <w:bottom w:val="nil"/>
            </w:tcBorders>
            <w:vAlign w:val="center"/>
          </w:tcPr>
          <w:p w:rsidR="00D35A23" w:rsidRDefault="00D35A23" w:rsidP="0062606E">
            <w:pPr>
              <w:pStyle w:val="ConsPlusNormal"/>
            </w:pPr>
            <w:r>
              <w:t>внебюджетные источники</w:t>
            </w:r>
          </w:p>
        </w:tc>
        <w:tc>
          <w:tcPr>
            <w:tcW w:w="1134" w:type="dxa"/>
            <w:tcBorders>
              <w:bottom w:val="nil"/>
            </w:tcBorders>
            <w:vAlign w:val="center"/>
          </w:tcPr>
          <w:p w:rsidR="00D35A23" w:rsidRDefault="00D35A23" w:rsidP="0062606E">
            <w:pPr>
              <w:pStyle w:val="ConsPlusNormal"/>
              <w:jc w:val="center"/>
            </w:pPr>
            <w:r>
              <w:t>0,000</w:t>
            </w:r>
          </w:p>
        </w:tc>
        <w:tc>
          <w:tcPr>
            <w:tcW w:w="1276" w:type="dxa"/>
            <w:tcBorders>
              <w:bottom w:val="nil"/>
            </w:tcBorders>
            <w:vAlign w:val="center"/>
          </w:tcPr>
          <w:p w:rsidR="00D35A23" w:rsidRDefault="00D35A23" w:rsidP="0062606E">
            <w:pPr>
              <w:pStyle w:val="ConsPlusNormal"/>
              <w:jc w:val="center"/>
            </w:pPr>
            <w:r>
              <w:t>0,000</w:t>
            </w:r>
          </w:p>
        </w:tc>
        <w:tc>
          <w:tcPr>
            <w:tcW w:w="1323" w:type="dxa"/>
            <w:tcBorders>
              <w:bottom w:val="nil"/>
            </w:tcBorders>
            <w:vAlign w:val="center"/>
          </w:tcPr>
          <w:p w:rsidR="00D35A23" w:rsidRDefault="00D35A23" w:rsidP="0062606E">
            <w:pPr>
              <w:pStyle w:val="ConsPlusNormal"/>
              <w:jc w:val="center"/>
            </w:pPr>
            <w:r>
              <w:t>0,000</w:t>
            </w:r>
          </w:p>
        </w:tc>
        <w:tc>
          <w:tcPr>
            <w:tcW w:w="1228" w:type="dxa"/>
            <w:tcBorders>
              <w:bottom w:val="nil"/>
            </w:tcBorders>
            <w:vAlign w:val="center"/>
          </w:tcPr>
          <w:p w:rsidR="00D35A23" w:rsidRDefault="00D35A23" w:rsidP="0062606E">
            <w:pPr>
              <w:pStyle w:val="ConsPlusNormal"/>
              <w:jc w:val="center"/>
            </w:pPr>
            <w:r>
              <w:t>0,000</w:t>
            </w:r>
          </w:p>
        </w:tc>
        <w:tc>
          <w:tcPr>
            <w:tcW w:w="1276" w:type="dxa"/>
            <w:tcBorders>
              <w:bottom w:val="nil"/>
            </w:tcBorders>
          </w:tcPr>
          <w:p w:rsidR="00D35A23" w:rsidRDefault="00D35A23" w:rsidP="0062606E">
            <w:pPr>
              <w:pStyle w:val="ConsPlusNormal"/>
              <w:jc w:val="center"/>
            </w:pPr>
            <w:r>
              <w:t>0,000</w:t>
            </w:r>
          </w:p>
        </w:tc>
        <w:tc>
          <w:tcPr>
            <w:tcW w:w="1465" w:type="dxa"/>
            <w:tcBorders>
              <w:bottom w:val="nil"/>
            </w:tcBorders>
          </w:tcPr>
          <w:p w:rsidR="00D35A23" w:rsidRDefault="00985895" w:rsidP="0062606E">
            <w:pPr>
              <w:pStyle w:val="ConsPlusNormal"/>
              <w:jc w:val="center"/>
            </w:pPr>
            <w:r>
              <w:t>0,000</w:t>
            </w:r>
          </w:p>
        </w:tc>
      </w:tr>
      <w:tr w:rsidR="00D35A23" w:rsidTr="0000751F">
        <w:tc>
          <w:tcPr>
            <w:tcW w:w="2189" w:type="dxa"/>
            <w:vMerge w:val="restart"/>
          </w:tcPr>
          <w:p w:rsidR="00D35A23" w:rsidRDefault="00D35A23" w:rsidP="002721FD">
            <w:pPr>
              <w:pStyle w:val="ConsPlusNormal"/>
            </w:pPr>
            <w:r>
              <w:t>Основное мероприятие 2.1</w:t>
            </w:r>
          </w:p>
        </w:tc>
        <w:tc>
          <w:tcPr>
            <w:tcW w:w="2693" w:type="dxa"/>
            <w:vMerge w:val="restart"/>
          </w:tcPr>
          <w:p w:rsidR="00D35A23" w:rsidRDefault="00D35A23" w:rsidP="002721FD">
            <w:pPr>
              <w:pStyle w:val="ConsPlusNormal"/>
            </w:pPr>
            <w:r>
              <w:t xml:space="preserve">Выравнивание бюджетной обеспеченности муниципальных поселений </w:t>
            </w:r>
            <w:proofErr w:type="spellStart"/>
            <w:r>
              <w:t>Железногорского</w:t>
            </w:r>
            <w:proofErr w:type="spellEnd"/>
            <w:r>
              <w:t xml:space="preserve"> района Курской области</w:t>
            </w:r>
          </w:p>
        </w:tc>
        <w:tc>
          <w:tcPr>
            <w:tcW w:w="3402" w:type="dxa"/>
            <w:vAlign w:val="center"/>
          </w:tcPr>
          <w:p w:rsidR="00D35A23" w:rsidRDefault="00D35A23" w:rsidP="0062606E">
            <w:pPr>
              <w:pStyle w:val="ConsPlusNormal"/>
            </w:pPr>
            <w:r>
              <w:t>Всего</w:t>
            </w:r>
          </w:p>
        </w:tc>
        <w:tc>
          <w:tcPr>
            <w:tcW w:w="1134" w:type="dxa"/>
            <w:vAlign w:val="center"/>
          </w:tcPr>
          <w:p w:rsidR="00D35A23" w:rsidRDefault="00D35A23" w:rsidP="00C23AAD">
            <w:pPr>
              <w:pStyle w:val="ConsPlusNormal"/>
              <w:jc w:val="center"/>
            </w:pPr>
            <w:r>
              <w:t>6 081,4</w:t>
            </w:r>
            <w:r w:rsidR="000D123F">
              <w:t>38</w:t>
            </w:r>
          </w:p>
        </w:tc>
        <w:tc>
          <w:tcPr>
            <w:tcW w:w="1276" w:type="dxa"/>
            <w:vAlign w:val="center"/>
          </w:tcPr>
          <w:p w:rsidR="00D35A23" w:rsidRDefault="00D35A23" w:rsidP="00C23AAD">
            <w:pPr>
              <w:pStyle w:val="ConsPlusNormal"/>
              <w:jc w:val="center"/>
            </w:pPr>
            <w:r>
              <w:t>6 049,5</w:t>
            </w:r>
            <w:r w:rsidR="000D123F">
              <w:t>34</w:t>
            </w:r>
          </w:p>
        </w:tc>
        <w:tc>
          <w:tcPr>
            <w:tcW w:w="1323" w:type="dxa"/>
            <w:vAlign w:val="center"/>
          </w:tcPr>
          <w:p w:rsidR="00D35A23" w:rsidRDefault="00D35A23" w:rsidP="000D123F">
            <w:pPr>
              <w:jc w:val="center"/>
            </w:pPr>
            <w:r>
              <w:t>6</w:t>
            </w:r>
            <w:r w:rsidR="000D123F">
              <w:t> 211,337</w:t>
            </w:r>
          </w:p>
        </w:tc>
        <w:tc>
          <w:tcPr>
            <w:tcW w:w="1228" w:type="dxa"/>
            <w:vAlign w:val="center"/>
          </w:tcPr>
          <w:p w:rsidR="00D35A23" w:rsidRDefault="000D123F" w:rsidP="00C23AAD">
            <w:pPr>
              <w:jc w:val="center"/>
            </w:pPr>
            <w:r>
              <w:t>9405,625</w:t>
            </w:r>
          </w:p>
        </w:tc>
        <w:tc>
          <w:tcPr>
            <w:tcW w:w="1276" w:type="dxa"/>
          </w:tcPr>
          <w:p w:rsidR="00D35A23" w:rsidRDefault="000D123F" w:rsidP="00C23AAD">
            <w:pPr>
              <w:jc w:val="center"/>
            </w:pPr>
            <w:r>
              <w:t>7524,5</w:t>
            </w:r>
          </w:p>
        </w:tc>
        <w:tc>
          <w:tcPr>
            <w:tcW w:w="1465" w:type="dxa"/>
          </w:tcPr>
          <w:p w:rsidR="00D35A23" w:rsidRDefault="000D123F" w:rsidP="00C23AAD">
            <w:pPr>
              <w:jc w:val="center"/>
            </w:pPr>
            <w:r>
              <w:t>7524,5</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C23AAD">
            <w:pPr>
              <w:pStyle w:val="ConsPlusNormal"/>
              <w:jc w:val="center"/>
            </w:pPr>
            <w:r>
              <w:t>6 081,4</w:t>
            </w:r>
            <w:r w:rsidR="000D123F">
              <w:t>38</w:t>
            </w:r>
          </w:p>
        </w:tc>
        <w:tc>
          <w:tcPr>
            <w:tcW w:w="1276" w:type="dxa"/>
            <w:vAlign w:val="center"/>
          </w:tcPr>
          <w:p w:rsidR="00D35A23" w:rsidRDefault="00D35A23" w:rsidP="00C23AAD">
            <w:pPr>
              <w:pStyle w:val="ConsPlusNormal"/>
              <w:jc w:val="center"/>
            </w:pPr>
            <w:r>
              <w:t>6 049,5</w:t>
            </w:r>
            <w:r w:rsidR="000D123F">
              <w:t>34</w:t>
            </w:r>
          </w:p>
        </w:tc>
        <w:tc>
          <w:tcPr>
            <w:tcW w:w="1323" w:type="dxa"/>
            <w:vAlign w:val="center"/>
          </w:tcPr>
          <w:p w:rsidR="00D35A23" w:rsidRDefault="00D35A23" w:rsidP="000D123F">
            <w:pPr>
              <w:jc w:val="center"/>
            </w:pPr>
            <w:r>
              <w:t>6</w:t>
            </w:r>
            <w:r w:rsidR="000D123F">
              <w:t> 211,337</w:t>
            </w:r>
          </w:p>
        </w:tc>
        <w:tc>
          <w:tcPr>
            <w:tcW w:w="1228" w:type="dxa"/>
            <w:vAlign w:val="center"/>
          </w:tcPr>
          <w:p w:rsidR="00D35A23" w:rsidRDefault="000D123F" w:rsidP="00C23AAD">
            <w:pPr>
              <w:jc w:val="center"/>
            </w:pPr>
            <w:r>
              <w:t>9405,625</w:t>
            </w:r>
          </w:p>
        </w:tc>
        <w:tc>
          <w:tcPr>
            <w:tcW w:w="1276" w:type="dxa"/>
          </w:tcPr>
          <w:p w:rsidR="00D35A23" w:rsidRDefault="000D123F" w:rsidP="00C23AAD">
            <w:pPr>
              <w:jc w:val="center"/>
            </w:pPr>
            <w:r>
              <w:t>7524,5</w:t>
            </w:r>
          </w:p>
        </w:tc>
        <w:tc>
          <w:tcPr>
            <w:tcW w:w="1465" w:type="dxa"/>
          </w:tcPr>
          <w:p w:rsidR="00D35A23" w:rsidRDefault="000D123F" w:rsidP="00C23AAD">
            <w:pPr>
              <w:jc w:val="center"/>
            </w:pPr>
            <w:r>
              <w:t>7524,5</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62606E">
            <w:pPr>
              <w:jc w:val="center"/>
            </w:pPr>
            <w:r w:rsidRPr="00A30416">
              <w:t>0,000</w:t>
            </w:r>
          </w:p>
        </w:tc>
        <w:tc>
          <w:tcPr>
            <w:tcW w:w="1276" w:type="dxa"/>
            <w:vAlign w:val="center"/>
          </w:tcPr>
          <w:p w:rsidR="00D35A23" w:rsidRDefault="00D35A23" w:rsidP="0062606E">
            <w:pPr>
              <w:jc w:val="center"/>
            </w:pPr>
            <w:r w:rsidRPr="00A30416">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 xml:space="preserve">государственные внебюджетные фонды </w:t>
            </w:r>
            <w:r>
              <w:lastRenderedPageBreak/>
              <w:t>Российской Федерации</w:t>
            </w:r>
          </w:p>
        </w:tc>
        <w:tc>
          <w:tcPr>
            <w:tcW w:w="1134" w:type="dxa"/>
            <w:vAlign w:val="center"/>
          </w:tcPr>
          <w:p w:rsidR="00D35A23" w:rsidRDefault="00D35A23" w:rsidP="0062606E">
            <w:pPr>
              <w:pStyle w:val="ConsPlusNormal"/>
              <w:jc w:val="center"/>
            </w:pPr>
            <w:r>
              <w:lastRenderedPageBreak/>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val="restart"/>
          </w:tcPr>
          <w:p w:rsidR="00D35A23" w:rsidRDefault="00D35A23" w:rsidP="002721FD">
            <w:pPr>
              <w:pStyle w:val="ConsPlusNormal"/>
            </w:pPr>
            <w:r>
              <w:t>Основное мероприятие 2.2</w:t>
            </w:r>
          </w:p>
        </w:tc>
        <w:tc>
          <w:tcPr>
            <w:tcW w:w="2693" w:type="dxa"/>
            <w:vMerge w:val="restart"/>
          </w:tcPr>
          <w:p w:rsidR="00D35A23" w:rsidRDefault="00D35A23" w:rsidP="0045798E">
            <w:pPr>
              <w:pStyle w:val="ConsPlusNormal"/>
            </w:pPr>
            <w:r>
              <w:t xml:space="preserve">Предоставление бюджетных кредитов из  местного бюджета  бюджетам поселений и  иных межбюджетных трансфертов на оказание финансовой поддержки   по вопросам местного значения </w:t>
            </w:r>
          </w:p>
        </w:tc>
        <w:tc>
          <w:tcPr>
            <w:tcW w:w="3402" w:type="dxa"/>
            <w:vAlign w:val="center"/>
          </w:tcPr>
          <w:p w:rsidR="00D35A23" w:rsidRDefault="00D35A23" w:rsidP="0062606E">
            <w:pPr>
              <w:pStyle w:val="ConsPlusNormal"/>
            </w:pPr>
            <w:r>
              <w:t>Всего</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47407D">
            <w:pPr>
              <w:pStyle w:val="ConsPlusNormal"/>
              <w:jc w:val="center"/>
            </w:pPr>
            <w:r>
              <w:t>2 421,2</w:t>
            </w:r>
          </w:p>
        </w:tc>
        <w:tc>
          <w:tcPr>
            <w:tcW w:w="1323" w:type="dxa"/>
            <w:vAlign w:val="center"/>
          </w:tcPr>
          <w:p w:rsidR="00D35A23" w:rsidRDefault="000D123F" w:rsidP="0062606E">
            <w:pPr>
              <w:pStyle w:val="ConsPlusNormal"/>
              <w:jc w:val="center"/>
            </w:pPr>
            <w:r>
              <w:t>927,0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2 421,2</w:t>
            </w:r>
          </w:p>
        </w:tc>
        <w:tc>
          <w:tcPr>
            <w:tcW w:w="1323" w:type="dxa"/>
            <w:vAlign w:val="center"/>
          </w:tcPr>
          <w:p w:rsidR="00D35A23" w:rsidRDefault="000D123F" w:rsidP="0062606E">
            <w:pPr>
              <w:pStyle w:val="ConsPlusNormal"/>
              <w:jc w:val="center"/>
            </w:pPr>
            <w:r>
              <w:t>927,0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tcPr>
          <w:p w:rsidR="00D35A23" w:rsidRDefault="00D35A23" w:rsidP="002721FD"/>
        </w:tc>
        <w:tc>
          <w:tcPr>
            <w:tcW w:w="2693" w:type="dxa"/>
            <w:vMerge/>
          </w:tcPr>
          <w:p w:rsidR="00D35A23" w:rsidRDefault="00D35A23" w:rsidP="002721FD"/>
        </w:tc>
        <w:tc>
          <w:tcPr>
            <w:tcW w:w="3402" w:type="dxa"/>
            <w:vAlign w:val="center"/>
          </w:tcPr>
          <w:p w:rsidR="00D35A23" w:rsidRDefault="00D35A23" w:rsidP="0062606E">
            <w:pPr>
              <w:pStyle w:val="ConsPlusNormal"/>
            </w:pPr>
            <w:r>
              <w:t>внебюджетные источники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0D123F" w:rsidP="0062606E">
            <w:pPr>
              <w:pStyle w:val="ConsPlusNormal"/>
              <w:jc w:val="center"/>
            </w:pPr>
            <w:r>
              <w:t>0,000</w:t>
            </w:r>
          </w:p>
        </w:tc>
      </w:tr>
      <w:tr w:rsidR="00D35A23" w:rsidTr="0000751F">
        <w:tc>
          <w:tcPr>
            <w:tcW w:w="2189" w:type="dxa"/>
            <w:vMerge w:val="restart"/>
            <w:tcBorders>
              <w:bottom w:val="nil"/>
            </w:tcBorders>
          </w:tcPr>
          <w:p w:rsidR="00D35A23" w:rsidRDefault="009356C6" w:rsidP="002721FD">
            <w:pPr>
              <w:pStyle w:val="ConsPlusNormal"/>
              <w:outlineLvl w:val="3"/>
            </w:pPr>
            <w:hyperlink w:anchor="P1044" w:history="1">
              <w:r w:rsidR="00D35A23">
                <w:rPr>
                  <w:color w:val="0000FF"/>
                </w:rPr>
                <w:t xml:space="preserve">Подпрограмма </w:t>
              </w:r>
            </w:hyperlink>
            <w:r w:rsidR="00D35A23">
              <w:t>3</w:t>
            </w:r>
          </w:p>
        </w:tc>
        <w:tc>
          <w:tcPr>
            <w:tcW w:w="2693" w:type="dxa"/>
            <w:vMerge w:val="restart"/>
            <w:tcBorders>
              <w:bottom w:val="nil"/>
            </w:tcBorders>
          </w:tcPr>
          <w:p w:rsidR="00D35A23" w:rsidRDefault="00D35A23" w:rsidP="002721FD">
            <w:pPr>
              <w:pStyle w:val="ConsPlusNormal"/>
            </w:pPr>
            <w:r>
              <w:t xml:space="preserve">"Обеспечение реализации муниципальной программы </w:t>
            </w:r>
            <w:proofErr w:type="spellStart"/>
            <w:r>
              <w:t>Железногорского</w:t>
            </w:r>
            <w:proofErr w:type="spellEnd"/>
            <w:r>
              <w:t xml:space="preserve"> района Курской области </w:t>
            </w:r>
            <w:r>
              <w:lastRenderedPageBreak/>
              <w:t xml:space="preserve">"Создание условий для эффективного и ответственного управления муниципальными финансами, муниципальным долгом и повышения устойчивости бюджетов </w:t>
            </w:r>
            <w:proofErr w:type="spellStart"/>
            <w:r>
              <w:t>Железногорского</w:t>
            </w:r>
            <w:proofErr w:type="spellEnd"/>
            <w:r>
              <w:t xml:space="preserve"> района Курской области"</w:t>
            </w:r>
          </w:p>
        </w:tc>
        <w:tc>
          <w:tcPr>
            <w:tcW w:w="3402" w:type="dxa"/>
            <w:vAlign w:val="center"/>
          </w:tcPr>
          <w:p w:rsidR="00D35A23" w:rsidRDefault="00D35A23" w:rsidP="0062606E">
            <w:pPr>
              <w:pStyle w:val="ConsPlusNormal"/>
            </w:pPr>
            <w:r>
              <w:lastRenderedPageBreak/>
              <w:t>Всего</w:t>
            </w:r>
          </w:p>
        </w:tc>
        <w:tc>
          <w:tcPr>
            <w:tcW w:w="1134" w:type="dxa"/>
            <w:vAlign w:val="center"/>
          </w:tcPr>
          <w:p w:rsidR="00D35A23" w:rsidRDefault="00D35A23" w:rsidP="00AF5E68">
            <w:pPr>
              <w:pStyle w:val="ConsPlusNormal"/>
              <w:jc w:val="center"/>
            </w:pPr>
            <w:r>
              <w:t>2 702,</w:t>
            </w:r>
            <w:r w:rsidR="00AF5E68">
              <w:t>378</w:t>
            </w:r>
          </w:p>
        </w:tc>
        <w:tc>
          <w:tcPr>
            <w:tcW w:w="1276" w:type="dxa"/>
            <w:vAlign w:val="center"/>
          </w:tcPr>
          <w:p w:rsidR="00D35A23" w:rsidRDefault="00D35A23" w:rsidP="0047407D">
            <w:pPr>
              <w:jc w:val="center"/>
            </w:pPr>
            <w:r w:rsidRPr="00CE3919">
              <w:t>2</w:t>
            </w:r>
            <w:r w:rsidR="00AF5E68">
              <w:t xml:space="preserve"> 836,783</w:t>
            </w:r>
          </w:p>
        </w:tc>
        <w:tc>
          <w:tcPr>
            <w:tcW w:w="1323" w:type="dxa"/>
            <w:vAlign w:val="center"/>
          </w:tcPr>
          <w:p w:rsidR="00D35A23" w:rsidRDefault="00AF5E68" w:rsidP="0047407D">
            <w:pPr>
              <w:jc w:val="center"/>
            </w:pPr>
            <w:r>
              <w:t>2 898,148</w:t>
            </w:r>
          </w:p>
        </w:tc>
        <w:tc>
          <w:tcPr>
            <w:tcW w:w="1228" w:type="dxa"/>
            <w:vAlign w:val="center"/>
          </w:tcPr>
          <w:p w:rsidR="00D35A23" w:rsidRDefault="00D35A23" w:rsidP="00AF5E68">
            <w:pPr>
              <w:jc w:val="center"/>
            </w:pPr>
            <w:r>
              <w:t>3</w:t>
            </w:r>
            <w:r w:rsidR="00AF5E68">
              <w:t> 337,4</w:t>
            </w:r>
          </w:p>
        </w:tc>
        <w:tc>
          <w:tcPr>
            <w:tcW w:w="1276" w:type="dxa"/>
          </w:tcPr>
          <w:p w:rsidR="00D35A23" w:rsidRPr="00CE3919" w:rsidRDefault="00D35A23" w:rsidP="00AF5E68">
            <w:pPr>
              <w:jc w:val="center"/>
            </w:pPr>
            <w:r>
              <w:t>3</w:t>
            </w:r>
            <w:r w:rsidR="00AF5E68">
              <w:t> 337,4</w:t>
            </w:r>
          </w:p>
        </w:tc>
        <w:tc>
          <w:tcPr>
            <w:tcW w:w="1465" w:type="dxa"/>
          </w:tcPr>
          <w:p w:rsidR="00D35A23" w:rsidRPr="00CE3919" w:rsidRDefault="00AF5E68" w:rsidP="0047407D">
            <w:pPr>
              <w:jc w:val="center"/>
            </w:pPr>
            <w:r>
              <w:t>3 337,4</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jc w:val="center"/>
            </w:pPr>
            <w:r w:rsidRPr="00B55423">
              <w:t>0,000</w:t>
            </w:r>
          </w:p>
        </w:tc>
        <w:tc>
          <w:tcPr>
            <w:tcW w:w="1323" w:type="dxa"/>
            <w:vAlign w:val="center"/>
          </w:tcPr>
          <w:p w:rsidR="00D35A23" w:rsidRDefault="00D35A23" w:rsidP="0062606E">
            <w:pPr>
              <w:jc w:val="center"/>
            </w:pPr>
            <w:r w:rsidRPr="00B55423">
              <w:t>0,000</w:t>
            </w:r>
          </w:p>
        </w:tc>
        <w:tc>
          <w:tcPr>
            <w:tcW w:w="1228" w:type="dxa"/>
            <w:vAlign w:val="center"/>
          </w:tcPr>
          <w:p w:rsidR="00D35A23" w:rsidRDefault="00D35A23" w:rsidP="0062606E">
            <w:pPr>
              <w:jc w:val="center"/>
            </w:pPr>
            <w:r w:rsidRPr="00B55423">
              <w:t>0,000</w:t>
            </w:r>
          </w:p>
        </w:tc>
        <w:tc>
          <w:tcPr>
            <w:tcW w:w="1276" w:type="dxa"/>
          </w:tcPr>
          <w:p w:rsidR="00D35A23" w:rsidRPr="00B55423" w:rsidRDefault="00D35A23" w:rsidP="0062606E">
            <w:pPr>
              <w:jc w:val="center"/>
            </w:pPr>
            <w:r>
              <w:t>0,000</w:t>
            </w:r>
          </w:p>
        </w:tc>
        <w:tc>
          <w:tcPr>
            <w:tcW w:w="1465" w:type="dxa"/>
          </w:tcPr>
          <w:p w:rsidR="00D35A23" w:rsidRPr="00B55423" w:rsidRDefault="00AF5E68" w:rsidP="0062606E">
            <w:pPr>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местные бюджеты</w:t>
            </w:r>
          </w:p>
        </w:tc>
        <w:tc>
          <w:tcPr>
            <w:tcW w:w="1134" w:type="dxa"/>
            <w:vAlign w:val="center"/>
          </w:tcPr>
          <w:p w:rsidR="00D35A23" w:rsidRDefault="00D35A23" w:rsidP="00AF5E68">
            <w:pPr>
              <w:jc w:val="center"/>
            </w:pPr>
            <w:r>
              <w:t>2 702,</w:t>
            </w:r>
            <w:r w:rsidR="00AF5E68">
              <w:t>378</w:t>
            </w:r>
          </w:p>
        </w:tc>
        <w:tc>
          <w:tcPr>
            <w:tcW w:w="1276" w:type="dxa"/>
            <w:vAlign w:val="center"/>
          </w:tcPr>
          <w:p w:rsidR="00D35A23" w:rsidRDefault="00D35A23" w:rsidP="00AF5E68">
            <w:pPr>
              <w:jc w:val="center"/>
            </w:pPr>
            <w:r w:rsidRPr="00A224C3">
              <w:t>2</w:t>
            </w:r>
            <w:r>
              <w:t xml:space="preserve"> 836,</w:t>
            </w:r>
            <w:r w:rsidR="00AF5E68">
              <w:t>783</w:t>
            </w:r>
          </w:p>
        </w:tc>
        <w:tc>
          <w:tcPr>
            <w:tcW w:w="1323" w:type="dxa"/>
            <w:vAlign w:val="center"/>
          </w:tcPr>
          <w:p w:rsidR="00D35A23" w:rsidRDefault="00AF5E68" w:rsidP="0047407D">
            <w:pPr>
              <w:jc w:val="center"/>
            </w:pPr>
            <w:r>
              <w:t>2 898,148</w:t>
            </w:r>
          </w:p>
        </w:tc>
        <w:tc>
          <w:tcPr>
            <w:tcW w:w="1228" w:type="dxa"/>
            <w:vAlign w:val="center"/>
          </w:tcPr>
          <w:p w:rsidR="00D35A23" w:rsidRDefault="00D35A23" w:rsidP="00AF5E68">
            <w:pPr>
              <w:jc w:val="center"/>
            </w:pPr>
            <w:r>
              <w:t>3</w:t>
            </w:r>
            <w:r w:rsidR="00AF5E68">
              <w:t> 337,4</w:t>
            </w:r>
          </w:p>
        </w:tc>
        <w:tc>
          <w:tcPr>
            <w:tcW w:w="1276" w:type="dxa"/>
          </w:tcPr>
          <w:p w:rsidR="00D35A23" w:rsidRPr="00A224C3" w:rsidRDefault="00D35A23" w:rsidP="00AF5E68">
            <w:pPr>
              <w:jc w:val="center"/>
            </w:pPr>
            <w:r>
              <w:t>3</w:t>
            </w:r>
            <w:r w:rsidR="00AF5E68">
              <w:t> 337,4</w:t>
            </w:r>
          </w:p>
        </w:tc>
        <w:tc>
          <w:tcPr>
            <w:tcW w:w="1465" w:type="dxa"/>
          </w:tcPr>
          <w:p w:rsidR="00D35A23" w:rsidRPr="00A224C3" w:rsidRDefault="00AF5E68" w:rsidP="0047407D">
            <w:pPr>
              <w:jc w:val="center"/>
            </w:pPr>
            <w:r>
              <w:t>3 337,4</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blPrEx>
          <w:tblBorders>
            <w:insideH w:val="nil"/>
          </w:tblBorders>
        </w:tblPrEx>
        <w:tc>
          <w:tcPr>
            <w:tcW w:w="2189" w:type="dxa"/>
            <w:vMerge/>
            <w:tcBorders>
              <w:bottom w:val="single" w:sz="4" w:space="0" w:color="auto"/>
            </w:tcBorders>
          </w:tcPr>
          <w:p w:rsidR="00D35A23" w:rsidRDefault="00D35A23" w:rsidP="002721FD"/>
        </w:tc>
        <w:tc>
          <w:tcPr>
            <w:tcW w:w="2693" w:type="dxa"/>
            <w:vMerge/>
            <w:tcBorders>
              <w:bottom w:val="single" w:sz="4" w:space="0" w:color="auto"/>
            </w:tcBorders>
          </w:tcPr>
          <w:p w:rsidR="00D35A23" w:rsidRDefault="00D35A23" w:rsidP="002721FD"/>
        </w:tc>
        <w:tc>
          <w:tcPr>
            <w:tcW w:w="3402" w:type="dxa"/>
            <w:tcBorders>
              <w:bottom w:val="single" w:sz="4" w:space="0" w:color="auto"/>
            </w:tcBorders>
            <w:vAlign w:val="center"/>
          </w:tcPr>
          <w:p w:rsidR="00D35A23" w:rsidRDefault="00D35A23" w:rsidP="0062606E">
            <w:pPr>
              <w:pStyle w:val="ConsPlusNormal"/>
            </w:pPr>
            <w:r>
              <w:t>внебюджетные источники</w:t>
            </w:r>
          </w:p>
        </w:tc>
        <w:tc>
          <w:tcPr>
            <w:tcW w:w="1134" w:type="dxa"/>
            <w:tcBorders>
              <w:bottom w:val="single" w:sz="4" w:space="0" w:color="auto"/>
            </w:tcBorders>
            <w:vAlign w:val="center"/>
          </w:tcPr>
          <w:p w:rsidR="00D35A23" w:rsidRDefault="00D35A23" w:rsidP="0062606E">
            <w:pPr>
              <w:pStyle w:val="ConsPlusNormal"/>
              <w:jc w:val="center"/>
            </w:pPr>
            <w:r>
              <w:t>0,000</w:t>
            </w:r>
          </w:p>
        </w:tc>
        <w:tc>
          <w:tcPr>
            <w:tcW w:w="1276" w:type="dxa"/>
            <w:tcBorders>
              <w:bottom w:val="single" w:sz="4" w:space="0" w:color="auto"/>
            </w:tcBorders>
            <w:vAlign w:val="center"/>
          </w:tcPr>
          <w:p w:rsidR="00D35A23" w:rsidRDefault="00D35A23" w:rsidP="0062606E">
            <w:pPr>
              <w:pStyle w:val="ConsPlusNormal"/>
              <w:jc w:val="center"/>
            </w:pPr>
            <w:r>
              <w:t>0,000</w:t>
            </w:r>
          </w:p>
        </w:tc>
        <w:tc>
          <w:tcPr>
            <w:tcW w:w="1323" w:type="dxa"/>
            <w:tcBorders>
              <w:bottom w:val="single" w:sz="4" w:space="0" w:color="auto"/>
            </w:tcBorders>
            <w:vAlign w:val="center"/>
          </w:tcPr>
          <w:p w:rsidR="00D35A23" w:rsidRDefault="00D35A23" w:rsidP="0062606E">
            <w:pPr>
              <w:pStyle w:val="ConsPlusNormal"/>
              <w:jc w:val="center"/>
            </w:pPr>
            <w:r>
              <w:t>0,000</w:t>
            </w:r>
          </w:p>
        </w:tc>
        <w:tc>
          <w:tcPr>
            <w:tcW w:w="1228" w:type="dxa"/>
            <w:tcBorders>
              <w:bottom w:val="single" w:sz="4" w:space="0" w:color="auto"/>
            </w:tcBorders>
            <w:vAlign w:val="center"/>
          </w:tcPr>
          <w:p w:rsidR="00D35A23" w:rsidRDefault="00D35A23" w:rsidP="0062606E">
            <w:pPr>
              <w:pStyle w:val="ConsPlusNormal"/>
              <w:jc w:val="center"/>
            </w:pPr>
            <w:r>
              <w:t>0,000</w:t>
            </w:r>
          </w:p>
        </w:tc>
        <w:tc>
          <w:tcPr>
            <w:tcW w:w="1276" w:type="dxa"/>
            <w:tcBorders>
              <w:bottom w:val="single" w:sz="4" w:space="0" w:color="auto"/>
            </w:tcBorders>
          </w:tcPr>
          <w:p w:rsidR="00D35A23" w:rsidRDefault="00D35A23" w:rsidP="0062606E">
            <w:pPr>
              <w:pStyle w:val="ConsPlusNormal"/>
              <w:jc w:val="center"/>
            </w:pPr>
          </w:p>
          <w:p w:rsidR="00D35A23" w:rsidRDefault="00D35A23" w:rsidP="00415F91">
            <w:pPr>
              <w:rPr>
                <w:lang w:eastAsia="hi-IN" w:bidi="hi-IN"/>
              </w:rPr>
            </w:pPr>
          </w:p>
          <w:p w:rsidR="00D35A23" w:rsidRPr="00415F91" w:rsidRDefault="00D35A23" w:rsidP="00415F91">
            <w:pPr>
              <w:jc w:val="center"/>
              <w:rPr>
                <w:lang w:eastAsia="hi-IN" w:bidi="hi-IN"/>
              </w:rPr>
            </w:pPr>
            <w:r>
              <w:rPr>
                <w:lang w:eastAsia="hi-IN" w:bidi="hi-IN"/>
              </w:rPr>
              <w:t>0,000</w:t>
            </w:r>
          </w:p>
        </w:tc>
        <w:tc>
          <w:tcPr>
            <w:tcW w:w="1465" w:type="dxa"/>
            <w:tcBorders>
              <w:bottom w:val="single" w:sz="4" w:space="0" w:color="auto"/>
            </w:tcBorders>
          </w:tcPr>
          <w:p w:rsidR="00D35A23" w:rsidRPr="00415F91" w:rsidRDefault="00AF5E68" w:rsidP="00415F91">
            <w:pPr>
              <w:jc w:val="center"/>
              <w:rPr>
                <w:lang w:eastAsia="hi-IN" w:bidi="hi-IN"/>
              </w:rPr>
            </w:pPr>
            <w:r>
              <w:rPr>
                <w:lang w:eastAsia="hi-IN" w:bidi="hi-IN"/>
              </w:rPr>
              <w:t>0,000</w:t>
            </w:r>
          </w:p>
        </w:tc>
      </w:tr>
      <w:tr w:rsidR="00AF5E68" w:rsidTr="0000751F">
        <w:tc>
          <w:tcPr>
            <w:tcW w:w="2189" w:type="dxa"/>
            <w:vMerge w:val="restart"/>
            <w:tcBorders>
              <w:bottom w:val="nil"/>
            </w:tcBorders>
          </w:tcPr>
          <w:p w:rsidR="00AF5E68" w:rsidRDefault="00AF5E68" w:rsidP="002721FD">
            <w:pPr>
              <w:pStyle w:val="ConsPlusNormal"/>
            </w:pPr>
            <w:r>
              <w:t>Основное мероприятие 3.1</w:t>
            </w:r>
          </w:p>
        </w:tc>
        <w:tc>
          <w:tcPr>
            <w:tcW w:w="2693" w:type="dxa"/>
            <w:vMerge w:val="restart"/>
            <w:tcBorders>
              <w:bottom w:val="nil"/>
            </w:tcBorders>
          </w:tcPr>
          <w:p w:rsidR="00AF5E68" w:rsidRDefault="00AF5E68" w:rsidP="002721FD">
            <w:pPr>
              <w:pStyle w:val="ConsPlusNormal"/>
            </w:pPr>
            <w:r>
              <w:t xml:space="preserve">Обеспечение деятельности и выполнение функций Управления финансов  </w:t>
            </w:r>
            <w:proofErr w:type="spellStart"/>
            <w:r>
              <w:t>АдминистрацииЖелезногорского</w:t>
            </w:r>
            <w:proofErr w:type="spellEnd"/>
            <w:r>
              <w:t xml:space="preserve"> района Курской области </w:t>
            </w:r>
          </w:p>
        </w:tc>
        <w:tc>
          <w:tcPr>
            <w:tcW w:w="3402" w:type="dxa"/>
            <w:vAlign w:val="center"/>
          </w:tcPr>
          <w:p w:rsidR="00AF5E68" w:rsidRDefault="00AF5E68" w:rsidP="0062606E">
            <w:pPr>
              <w:pStyle w:val="ConsPlusNormal"/>
            </w:pPr>
            <w:r>
              <w:t>Всего</w:t>
            </w:r>
          </w:p>
        </w:tc>
        <w:tc>
          <w:tcPr>
            <w:tcW w:w="1134" w:type="dxa"/>
            <w:vAlign w:val="center"/>
          </w:tcPr>
          <w:p w:rsidR="00AF5E68" w:rsidRDefault="00AF5E68" w:rsidP="00BB40F4">
            <w:pPr>
              <w:pStyle w:val="ConsPlusNormal"/>
              <w:jc w:val="center"/>
            </w:pPr>
            <w:r>
              <w:t>2 702,378</w:t>
            </w:r>
          </w:p>
        </w:tc>
        <w:tc>
          <w:tcPr>
            <w:tcW w:w="1276" w:type="dxa"/>
            <w:vAlign w:val="center"/>
          </w:tcPr>
          <w:p w:rsidR="00AF5E68" w:rsidRDefault="00AF5E68" w:rsidP="00BB40F4">
            <w:pPr>
              <w:jc w:val="center"/>
            </w:pPr>
            <w:r w:rsidRPr="00CE3919">
              <w:t>2</w:t>
            </w:r>
            <w:r>
              <w:t xml:space="preserve"> 836,783</w:t>
            </w:r>
          </w:p>
        </w:tc>
        <w:tc>
          <w:tcPr>
            <w:tcW w:w="1323" w:type="dxa"/>
            <w:vAlign w:val="center"/>
          </w:tcPr>
          <w:p w:rsidR="00AF5E68" w:rsidRDefault="00AF5E68" w:rsidP="00BB40F4">
            <w:pPr>
              <w:jc w:val="center"/>
            </w:pPr>
            <w:r>
              <w:t>2 898,148</w:t>
            </w:r>
          </w:p>
        </w:tc>
        <w:tc>
          <w:tcPr>
            <w:tcW w:w="1228" w:type="dxa"/>
            <w:vAlign w:val="center"/>
          </w:tcPr>
          <w:p w:rsidR="00AF5E68" w:rsidRDefault="00AF5E68" w:rsidP="00BB40F4">
            <w:pPr>
              <w:jc w:val="center"/>
            </w:pPr>
            <w:r>
              <w:t>3 337,4</w:t>
            </w:r>
          </w:p>
        </w:tc>
        <w:tc>
          <w:tcPr>
            <w:tcW w:w="1276" w:type="dxa"/>
          </w:tcPr>
          <w:p w:rsidR="00AF5E68" w:rsidRPr="00CE3919" w:rsidRDefault="00AF5E68" w:rsidP="00BB40F4">
            <w:pPr>
              <w:jc w:val="center"/>
            </w:pPr>
            <w:r>
              <w:t>3 337,4</w:t>
            </w:r>
          </w:p>
        </w:tc>
        <w:tc>
          <w:tcPr>
            <w:tcW w:w="1465" w:type="dxa"/>
          </w:tcPr>
          <w:p w:rsidR="00AF5E68" w:rsidRPr="00CE3919" w:rsidRDefault="00AF5E68" w:rsidP="00BB40F4">
            <w:pPr>
              <w:jc w:val="center"/>
            </w:pPr>
            <w:r>
              <w:t>3 337,4</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федеральный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областной бюджет</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jc w:val="center"/>
            </w:pPr>
            <w:r w:rsidRPr="00B55423">
              <w:t>0,000</w:t>
            </w:r>
          </w:p>
        </w:tc>
        <w:tc>
          <w:tcPr>
            <w:tcW w:w="1323" w:type="dxa"/>
            <w:vAlign w:val="center"/>
          </w:tcPr>
          <w:p w:rsidR="00D35A23" w:rsidRDefault="00D35A23" w:rsidP="0062606E">
            <w:pPr>
              <w:jc w:val="center"/>
            </w:pPr>
            <w:r w:rsidRPr="00B55423">
              <w:t>0,000</w:t>
            </w:r>
          </w:p>
        </w:tc>
        <w:tc>
          <w:tcPr>
            <w:tcW w:w="1228" w:type="dxa"/>
            <w:vAlign w:val="center"/>
          </w:tcPr>
          <w:p w:rsidR="00D35A23" w:rsidRDefault="00D35A23" w:rsidP="0062606E">
            <w:pPr>
              <w:jc w:val="center"/>
            </w:pPr>
            <w:r w:rsidRPr="00B55423">
              <w:t>0,000</w:t>
            </w:r>
          </w:p>
        </w:tc>
        <w:tc>
          <w:tcPr>
            <w:tcW w:w="1276" w:type="dxa"/>
          </w:tcPr>
          <w:p w:rsidR="00D35A23" w:rsidRPr="00B55423" w:rsidRDefault="00D35A23" w:rsidP="0062606E">
            <w:pPr>
              <w:jc w:val="center"/>
            </w:pPr>
            <w:r>
              <w:t>0,000</w:t>
            </w:r>
          </w:p>
        </w:tc>
        <w:tc>
          <w:tcPr>
            <w:tcW w:w="1465" w:type="dxa"/>
          </w:tcPr>
          <w:p w:rsidR="00D35A23" w:rsidRPr="00B55423" w:rsidRDefault="00AF5E68" w:rsidP="0062606E">
            <w:pPr>
              <w:jc w:val="center"/>
            </w:pPr>
            <w:r>
              <w:t>0,000</w:t>
            </w:r>
          </w:p>
        </w:tc>
      </w:tr>
      <w:tr w:rsidR="00AF5E68" w:rsidTr="0000751F">
        <w:tc>
          <w:tcPr>
            <w:tcW w:w="2189" w:type="dxa"/>
            <w:vMerge/>
            <w:tcBorders>
              <w:bottom w:val="nil"/>
            </w:tcBorders>
          </w:tcPr>
          <w:p w:rsidR="00AF5E68" w:rsidRDefault="00AF5E68" w:rsidP="002721FD"/>
        </w:tc>
        <w:tc>
          <w:tcPr>
            <w:tcW w:w="2693" w:type="dxa"/>
            <w:vMerge/>
            <w:tcBorders>
              <w:bottom w:val="nil"/>
            </w:tcBorders>
          </w:tcPr>
          <w:p w:rsidR="00AF5E68" w:rsidRDefault="00AF5E68" w:rsidP="002721FD"/>
        </w:tc>
        <w:tc>
          <w:tcPr>
            <w:tcW w:w="3402" w:type="dxa"/>
            <w:vAlign w:val="center"/>
          </w:tcPr>
          <w:p w:rsidR="00AF5E68" w:rsidRDefault="00AF5E68" w:rsidP="0062606E">
            <w:pPr>
              <w:pStyle w:val="ConsPlusNormal"/>
            </w:pPr>
            <w:r>
              <w:t>местные бюджеты</w:t>
            </w:r>
          </w:p>
        </w:tc>
        <w:tc>
          <w:tcPr>
            <w:tcW w:w="1134" w:type="dxa"/>
            <w:vAlign w:val="center"/>
          </w:tcPr>
          <w:p w:rsidR="00AF5E68" w:rsidRDefault="00AF5E68" w:rsidP="00BB40F4">
            <w:pPr>
              <w:pStyle w:val="ConsPlusNormal"/>
              <w:jc w:val="center"/>
            </w:pPr>
            <w:r>
              <w:t>2 702,378</w:t>
            </w:r>
          </w:p>
        </w:tc>
        <w:tc>
          <w:tcPr>
            <w:tcW w:w="1276" w:type="dxa"/>
            <w:vAlign w:val="center"/>
          </w:tcPr>
          <w:p w:rsidR="00AF5E68" w:rsidRDefault="00AF5E68" w:rsidP="00BB40F4">
            <w:pPr>
              <w:jc w:val="center"/>
            </w:pPr>
            <w:r w:rsidRPr="00CE3919">
              <w:t>2</w:t>
            </w:r>
            <w:r>
              <w:t xml:space="preserve"> 836,783</w:t>
            </w:r>
          </w:p>
        </w:tc>
        <w:tc>
          <w:tcPr>
            <w:tcW w:w="1323" w:type="dxa"/>
            <w:vAlign w:val="center"/>
          </w:tcPr>
          <w:p w:rsidR="00AF5E68" w:rsidRDefault="00AF5E68" w:rsidP="00BB40F4">
            <w:pPr>
              <w:jc w:val="center"/>
            </w:pPr>
            <w:r>
              <w:t>2 898,148</w:t>
            </w:r>
          </w:p>
        </w:tc>
        <w:tc>
          <w:tcPr>
            <w:tcW w:w="1228" w:type="dxa"/>
            <w:vAlign w:val="center"/>
          </w:tcPr>
          <w:p w:rsidR="00AF5E68" w:rsidRDefault="00AF5E68" w:rsidP="00BB40F4">
            <w:pPr>
              <w:jc w:val="center"/>
            </w:pPr>
            <w:r>
              <w:t>3 337,4</w:t>
            </w:r>
          </w:p>
        </w:tc>
        <w:tc>
          <w:tcPr>
            <w:tcW w:w="1276" w:type="dxa"/>
          </w:tcPr>
          <w:p w:rsidR="00AF5E68" w:rsidRPr="00CE3919" w:rsidRDefault="00AF5E68" w:rsidP="00BB40F4">
            <w:pPr>
              <w:jc w:val="center"/>
            </w:pPr>
            <w:r>
              <w:t>3 337,4</w:t>
            </w:r>
          </w:p>
        </w:tc>
        <w:tc>
          <w:tcPr>
            <w:tcW w:w="1465" w:type="dxa"/>
          </w:tcPr>
          <w:p w:rsidR="00AF5E68" w:rsidRPr="00CE3919" w:rsidRDefault="00AF5E68" w:rsidP="00BB40F4">
            <w:pPr>
              <w:jc w:val="center"/>
            </w:pPr>
            <w:r>
              <w:t>3 337,4</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государственные внебюджетные фонды Российской Федерации</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c>
          <w:tcPr>
            <w:tcW w:w="2189" w:type="dxa"/>
            <w:vMerge/>
            <w:tcBorders>
              <w:bottom w:val="nil"/>
            </w:tcBorders>
          </w:tcPr>
          <w:p w:rsidR="00D35A23" w:rsidRDefault="00D35A23" w:rsidP="002721FD"/>
        </w:tc>
        <w:tc>
          <w:tcPr>
            <w:tcW w:w="2693" w:type="dxa"/>
            <w:vMerge/>
            <w:tcBorders>
              <w:bottom w:val="nil"/>
            </w:tcBorders>
          </w:tcPr>
          <w:p w:rsidR="00D35A23" w:rsidRDefault="00D35A23" w:rsidP="002721FD"/>
        </w:tc>
        <w:tc>
          <w:tcPr>
            <w:tcW w:w="3402" w:type="dxa"/>
            <w:vAlign w:val="center"/>
          </w:tcPr>
          <w:p w:rsidR="00D35A23" w:rsidRDefault="00D35A23" w:rsidP="0062606E">
            <w:pPr>
              <w:pStyle w:val="ConsPlusNormal"/>
            </w:pPr>
            <w:r>
              <w:t>территориальные государственные внебюджетные фонды</w:t>
            </w:r>
          </w:p>
        </w:tc>
        <w:tc>
          <w:tcPr>
            <w:tcW w:w="1134" w:type="dxa"/>
            <w:vAlign w:val="center"/>
          </w:tcPr>
          <w:p w:rsidR="00D35A23" w:rsidRDefault="00D35A23" w:rsidP="0062606E">
            <w:pPr>
              <w:pStyle w:val="ConsPlusNormal"/>
              <w:jc w:val="center"/>
            </w:pPr>
            <w:r>
              <w:t>0,000</w:t>
            </w:r>
          </w:p>
        </w:tc>
        <w:tc>
          <w:tcPr>
            <w:tcW w:w="1276" w:type="dxa"/>
            <w:vAlign w:val="center"/>
          </w:tcPr>
          <w:p w:rsidR="00D35A23" w:rsidRDefault="00D35A23" w:rsidP="0062606E">
            <w:pPr>
              <w:pStyle w:val="ConsPlusNormal"/>
              <w:jc w:val="center"/>
            </w:pPr>
            <w:r>
              <w:t>0,000</w:t>
            </w:r>
          </w:p>
        </w:tc>
        <w:tc>
          <w:tcPr>
            <w:tcW w:w="1323" w:type="dxa"/>
            <w:vAlign w:val="center"/>
          </w:tcPr>
          <w:p w:rsidR="00D35A23" w:rsidRDefault="00D35A23" w:rsidP="0062606E">
            <w:pPr>
              <w:pStyle w:val="ConsPlusNormal"/>
              <w:jc w:val="center"/>
            </w:pPr>
            <w:r>
              <w:t>0,000</w:t>
            </w:r>
          </w:p>
        </w:tc>
        <w:tc>
          <w:tcPr>
            <w:tcW w:w="1228" w:type="dxa"/>
            <w:vAlign w:val="center"/>
          </w:tcPr>
          <w:p w:rsidR="00D35A23" w:rsidRDefault="00D35A23" w:rsidP="0062606E">
            <w:pPr>
              <w:pStyle w:val="ConsPlusNormal"/>
              <w:jc w:val="center"/>
            </w:pPr>
            <w:r>
              <w:t>0,000</w:t>
            </w:r>
          </w:p>
        </w:tc>
        <w:tc>
          <w:tcPr>
            <w:tcW w:w="1276" w:type="dxa"/>
          </w:tcPr>
          <w:p w:rsidR="00D35A23" w:rsidRDefault="00D35A23" w:rsidP="0062606E">
            <w:pPr>
              <w:pStyle w:val="ConsPlusNormal"/>
              <w:jc w:val="center"/>
            </w:pPr>
            <w:r>
              <w:t>0,000</w:t>
            </w:r>
          </w:p>
        </w:tc>
        <w:tc>
          <w:tcPr>
            <w:tcW w:w="1465" w:type="dxa"/>
          </w:tcPr>
          <w:p w:rsidR="00D35A23" w:rsidRDefault="00AF5E68" w:rsidP="0062606E">
            <w:pPr>
              <w:pStyle w:val="ConsPlusNormal"/>
              <w:jc w:val="center"/>
            </w:pPr>
            <w:r>
              <w:t>0,000</w:t>
            </w:r>
          </w:p>
        </w:tc>
      </w:tr>
      <w:tr w:rsidR="00D35A23" w:rsidTr="0000751F">
        <w:tblPrEx>
          <w:tblBorders>
            <w:insideH w:val="nil"/>
          </w:tblBorders>
        </w:tblPrEx>
        <w:tc>
          <w:tcPr>
            <w:tcW w:w="2189" w:type="dxa"/>
            <w:vMerge/>
            <w:tcBorders>
              <w:bottom w:val="single" w:sz="4" w:space="0" w:color="auto"/>
            </w:tcBorders>
          </w:tcPr>
          <w:p w:rsidR="00D35A23" w:rsidRDefault="00D35A23" w:rsidP="002721FD"/>
        </w:tc>
        <w:tc>
          <w:tcPr>
            <w:tcW w:w="2693" w:type="dxa"/>
            <w:vMerge/>
            <w:tcBorders>
              <w:bottom w:val="single" w:sz="4" w:space="0" w:color="auto"/>
            </w:tcBorders>
          </w:tcPr>
          <w:p w:rsidR="00D35A23" w:rsidRDefault="00D35A23" w:rsidP="002721FD"/>
        </w:tc>
        <w:tc>
          <w:tcPr>
            <w:tcW w:w="3402" w:type="dxa"/>
            <w:tcBorders>
              <w:bottom w:val="single" w:sz="4" w:space="0" w:color="auto"/>
            </w:tcBorders>
            <w:vAlign w:val="center"/>
          </w:tcPr>
          <w:p w:rsidR="00D35A23" w:rsidRDefault="00D35A23" w:rsidP="0062606E">
            <w:pPr>
              <w:pStyle w:val="ConsPlusNormal"/>
            </w:pPr>
            <w:r>
              <w:t>внебюджетные источники</w:t>
            </w:r>
          </w:p>
        </w:tc>
        <w:tc>
          <w:tcPr>
            <w:tcW w:w="1134" w:type="dxa"/>
            <w:tcBorders>
              <w:bottom w:val="single" w:sz="4" w:space="0" w:color="auto"/>
            </w:tcBorders>
            <w:vAlign w:val="center"/>
          </w:tcPr>
          <w:p w:rsidR="00D35A23" w:rsidRDefault="00D35A23" w:rsidP="0062606E">
            <w:pPr>
              <w:pStyle w:val="ConsPlusNormal"/>
              <w:jc w:val="center"/>
            </w:pPr>
            <w:r>
              <w:t>0,000</w:t>
            </w:r>
          </w:p>
        </w:tc>
        <w:tc>
          <w:tcPr>
            <w:tcW w:w="1276" w:type="dxa"/>
            <w:tcBorders>
              <w:bottom w:val="single" w:sz="4" w:space="0" w:color="auto"/>
            </w:tcBorders>
            <w:vAlign w:val="center"/>
          </w:tcPr>
          <w:p w:rsidR="00D35A23" w:rsidRDefault="00D35A23" w:rsidP="0062606E">
            <w:pPr>
              <w:pStyle w:val="ConsPlusNormal"/>
              <w:jc w:val="center"/>
            </w:pPr>
            <w:r>
              <w:t>0,000</w:t>
            </w:r>
          </w:p>
        </w:tc>
        <w:tc>
          <w:tcPr>
            <w:tcW w:w="1323" w:type="dxa"/>
            <w:tcBorders>
              <w:bottom w:val="single" w:sz="4" w:space="0" w:color="auto"/>
            </w:tcBorders>
            <w:vAlign w:val="center"/>
          </w:tcPr>
          <w:p w:rsidR="00D35A23" w:rsidRDefault="00D35A23" w:rsidP="0062606E">
            <w:pPr>
              <w:pStyle w:val="ConsPlusNormal"/>
              <w:jc w:val="center"/>
            </w:pPr>
            <w:r>
              <w:t>0,000</w:t>
            </w:r>
          </w:p>
        </w:tc>
        <w:tc>
          <w:tcPr>
            <w:tcW w:w="1228" w:type="dxa"/>
            <w:tcBorders>
              <w:bottom w:val="single" w:sz="4" w:space="0" w:color="auto"/>
            </w:tcBorders>
            <w:vAlign w:val="center"/>
          </w:tcPr>
          <w:p w:rsidR="00D35A23" w:rsidRDefault="00D35A23" w:rsidP="0062606E">
            <w:pPr>
              <w:pStyle w:val="ConsPlusNormal"/>
              <w:jc w:val="center"/>
            </w:pPr>
            <w:r>
              <w:t>0,000</w:t>
            </w:r>
          </w:p>
        </w:tc>
        <w:tc>
          <w:tcPr>
            <w:tcW w:w="1276" w:type="dxa"/>
            <w:tcBorders>
              <w:bottom w:val="single" w:sz="4" w:space="0" w:color="auto"/>
            </w:tcBorders>
          </w:tcPr>
          <w:p w:rsidR="00D35A23" w:rsidRDefault="00D35A23" w:rsidP="0062606E">
            <w:pPr>
              <w:pStyle w:val="ConsPlusNormal"/>
              <w:jc w:val="center"/>
            </w:pPr>
            <w:r>
              <w:t>0,000</w:t>
            </w:r>
          </w:p>
        </w:tc>
        <w:tc>
          <w:tcPr>
            <w:tcW w:w="1465" w:type="dxa"/>
            <w:tcBorders>
              <w:bottom w:val="single" w:sz="4" w:space="0" w:color="auto"/>
            </w:tcBorders>
          </w:tcPr>
          <w:p w:rsidR="00D35A23" w:rsidRDefault="00AF5E68" w:rsidP="0062606E">
            <w:pPr>
              <w:pStyle w:val="ConsPlusNormal"/>
              <w:jc w:val="center"/>
            </w:pPr>
            <w:r>
              <w:t>0,000</w:t>
            </w:r>
          </w:p>
        </w:tc>
      </w:tr>
    </w:tbl>
    <w:p w:rsidR="0062606E" w:rsidRDefault="0062606E" w:rsidP="00AF5E68"/>
    <w:sectPr w:rsidR="0062606E" w:rsidSect="0062606E">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590"/>
    <w:multiLevelType w:val="hybridMultilevel"/>
    <w:tmpl w:val="03784F66"/>
    <w:lvl w:ilvl="0" w:tplc="83A6EAC4">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9D02A98"/>
    <w:multiLevelType w:val="hybridMultilevel"/>
    <w:tmpl w:val="614E72D8"/>
    <w:lvl w:ilvl="0" w:tplc="CE46F5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720D2F"/>
    <w:multiLevelType w:val="hybridMultilevel"/>
    <w:tmpl w:val="7822212E"/>
    <w:lvl w:ilvl="0" w:tplc="2DFA2FC2">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3">
    <w:nsid w:val="434901BB"/>
    <w:multiLevelType w:val="hybridMultilevel"/>
    <w:tmpl w:val="057A8B62"/>
    <w:lvl w:ilvl="0" w:tplc="A1C0CF4A">
      <w:start w:val="1"/>
      <w:numFmt w:val="decimal"/>
      <w:lvlText w:val="%1."/>
      <w:lvlJc w:val="left"/>
      <w:pPr>
        <w:ind w:left="360"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4A7BB8"/>
    <w:rsid w:val="000045CC"/>
    <w:rsid w:val="0000751F"/>
    <w:rsid w:val="000111C4"/>
    <w:rsid w:val="0001383B"/>
    <w:rsid w:val="000229E9"/>
    <w:rsid w:val="0002661F"/>
    <w:rsid w:val="00042B5B"/>
    <w:rsid w:val="00044F6D"/>
    <w:rsid w:val="00047858"/>
    <w:rsid w:val="00053FFD"/>
    <w:rsid w:val="00060ED2"/>
    <w:rsid w:val="000668E6"/>
    <w:rsid w:val="00073986"/>
    <w:rsid w:val="000A3424"/>
    <w:rsid w:val="000B54E1"/>
    <w:rsid w:val="000B688C"/>
    <w:rsid w:val="000D123F"/>
    <w:rsid w:val="000E5597"/>
    <w:rsid w:val="000F0CC3"/>
    <w:rsid w:val="00102F36"/>
    <w:rsid w:val="0010777B"/>
    <w:rsid w:val="00113360"/>
    <w:rsid w:val="00115C4E"/>
    <w:rsid w:val="00117007"/>
    <w:rsid w:val="001271C4"/>
    <w:rsid w:val="00130299"/>
    <w:rsid w:val="001332E6"/>
    <w:rsid w:val="001468BB"/>
    <w:rsid w:val="001469F8"/>
    <w:rsid w:val="001539C7"/>
    <w:rsid w:val="0018105C"/>
    <w:rsid w:val="001917B3"/>
    <w:rsid w:val="001952E8"/>
    <w:rsid w:val="001A081A"/>
    <w:rsid w:val="001C20AC"/>
    <w:rsid w:val="001C39FE"/>
    <w:rsid w:val="001C6CD4"/>
    <w:rsid w:val="001D1CD1"/>
    <w:rsid w:val="001D6C4F"/>
    <w:rsid w:val="001F35FE"/>
    <w:rsid w:val="00202FD7"/>
    <w:rsid w:val="00211299"/>
    <w:rsid w:val="00212393"/>
    <w:rsid w:val="00215A5E"/>
    <w:rsid w:val="00221DD2"/>
    <w:rsid w:val="00241284"/>
    <w:rsid w:val="00247AA5"/>
    <w:rsid w:val="00266513"/>
    <w:rsid w:val="002721FD"/>
    <w:rsid w:val="0027480F"/>
    <w:rsid w:val="00285D2C"/>
    <w:rsid w:val="00291F4B"/>
    <w:rsid w:val="00294627"/>
    <w:rsid w:val="002C06F1"/>
    <w:rsid w:val="002C12DA"/>
    <w:rsid w:val="002C621D"/>
    <w:rsid w:val="003048AC"/>
    <w:rsid w:val="00316773"/>
    <w:rsid w:val="003354E9"/>
    <w:rsid w:val="0034193F"/>
    <w:rsid w:val="00342762"/>
    <w:rsid w:val="003778BB"/>
    <w:rsid w:val="003A3D89"/>
    <w:rsid w:val="003B0780"/>
    <w:rsid w:val="003E1C36"/>
    <w:rsid w:val="003E424D"/>
    <w:rsid w:val="003E7161"/>
    <w:rsid w:val="003F353E"/>
    <w:rsid w:val="00402E03"/>
    <w:rsid w:val="00415F91"/>
    <w:rsid w:val="00425A48"/>
    <w:rsid w:val="00445291"/>
    <w:rsid w:val="0045798E"/>
    <w:rsid w:val="00470283"/>
    <w:rsid w:val="00470A4D"/>
    <w:rsid w:val="00471A94"/>
    <w:rsid w:val="00472FAB"/>
    <w:rsid w:val="0047407D"/>
    <w:rsid w:val="00486E8B"/>
    <w:rsid w:val="00487BE6"/>
    <w:rsid w:val="00495C6A"/>
    <w:rsid w:val="004A2541"/>
    <w:rsid w:val="004A5061"/>
    <w:rsid w:val="004A7BB8"/>
    <w:rsid w:val="004B02D6"/>
    <w:rsid w:val="004B2BBC"/>
    <w:rsid w:val="00507F96"/>
    <w:rsid w:val="00512587"/>
    <w:rsid w:val="00560F9B"/>
    <w:rsid w:val="00566D6B"/>
    <w:rsid w:val="00570002"/>
    <w:rsid w:val="0057003F"/>
    <w:rsid w:val="00583794"/>
    <w:rsid w:val="00587D39"/>
    <w:rsid w:val="005D39E7"/>
    <w:rsid w:val="0060551C"/>
    <w:rsid w:val="0060704F"/>
    <w:rsid w:val="006222FE"/>
    <w:rsid w:val="0062606E"/>
    <w:rsid w:val="006520F5"/>
    <w:rsid w:val="0066376E"/>
    <w:rsid w:val="00676002"/>
    <w:rsid w:val="006776F1"/>
    <w:rsid w:val="0069664F"/>
    <w:rsid w:val="006A0D45"/>
    <w:rsid w:val="006B2866"/>
    <w:rsid w:val="006B2992"/>
    <w:rsid w:val="006C13DA"/>
    <w:rsid w:val="006D4112"/>
    <w:rsid w:val="006E756A"/>
    <w:rsid w:val="006F3139"/>
    <w:rsid w:val="00706B13"/>
    <w:rsid w:val="00715451"/>
    <w:rsid w:val="00735DF4"/>
    <w:rsid w:val="00761260"/>
    <w:rsid w:val="0077772F"/>
    <w:rsid w:val="00780C49"/>
    <w:rsid w:val="00781B33"/>
    <w:rsid w:val="00785359"/>
    <w:rsid w:val="00792E5C"/>
    <w:rsid w:val="007934FB"/>
    <w:rsid w:val="007B0C38"/>
    <w:rsid w:val="007B2E67"/>
    <w:rsid w:val="007C2590"/>
    <w:rsid w:val="007E57E3"/>
    <w:rsid w:val="007E7780"/>
    <w:rsid w:val="00801C9A"/>
    <w:rsid w:val="008070AD"/>
    <w:rsid w:val="008350DD"/>
    <w:rsid w:val="00835C31"/>
    <w:rsid w:val="008404D4"/>
    <w:rsid w:val="008410E9"/>
    <w:rsid w:val="008446AF"/>
    <w:rsid w:val="0085184B"/>
    <w:rsid w:val="00876FE4"/>
    <w:rsid w:val="00880BBC"/>
    <w:rsid w:val="00884BE8"/>
    <w:rsid w:val="008A14D1"/>
    <w:rsid w:val="008A3B66"/>
    <w:rsid w:val="008A7CD0"/>
    <w:rsid w:val="008B3625"/>
    <w:rsid w:val="008B720E"/>
    <w:rsid w:val="008C01BF"/>
    <w:rsid w:val="008D0745"/>
    <w:rsid w:val="008D6749"/>
    <w:rsid w:val="008F5D8D"/>
    <w:rsid w:val="00910D3A"/>
    <w:rsid w:val="00922491"/>
    <w:rsid w:val="009356C6"/>
    <w:rsid w:val="00945772"/>
    <w:rsid w:val="00957BA6"/>
    <w:rsid w:val="00960269"/>
    <w:rsid w:val="00981430"/>
    <w:rsid w:val="00983E18"/>
    <w:rsid w:val="00985895"/>
    <w:rsid w:val="0099084A"/>
    <w:rsid w:val="009B0F59"/>
    <w:rsid w:val="009B24A0"/>
    <w:rsid w:val="009B5836"/>
    <w:rsid w:val="009C429E"/>
    <w:rsid w:val="009E1467"/>
    <w:rsid w:val="009F0059"/>
    <w:rsid w:val="009F7896"/>
    <w:rsid w:val="00A06748"/>
    <w:rsid w:val="00A22B84"/>
    <w:rsid w:val="00A22E22"/>
    <w:rsid w:val="00A30308"/>
    <w:rsid w:val="00A3226E"/>
    <w:rsid w:val="00A432E9"/>
    <w:rsid w:val="00A66815"/>
    <w:rsid w:val="00A72BD6"/>
    <w:rsid w:val="00A8207F"/>
    <w:rsid w:val="00A94D1F"/>
    <w:rsid w:val="00A96370"/>
    <w:rsid w:val="00AB5D97"/>
    <w:rsid w:val="00AC7E10"/>
    <w:rsid w:val="00AE375C"/>
    <w:rsid w:val="00AE3769"/>
    <w:rsid w:val="00AE466F"/>
    <w:rsid w:val="00AE5432"/>
    <w:rsid w:val="00AE7D25"/>
    <w:rsid w:val="00AF0A73"/>
    <w:rsid w:val="00AF5E68"/>
    <w:rsid w:val="00B15476"/>
    <w:rsid w:val="00B16AE2"/>
    <w:rsid w:val="00B21E2A"/>
    <w:rsid w:val="00B46CA6"/>
    <w:rsid w:val="00B50420"/>
    <w:rsid w:val="00B61BE4"/>
    <w:rsid w:val="00B64029"/>
    <w:rsid w:val="00B775C2"/>
    <w:rsid w:val="00B9707C"/>
    <w:rsid w:val="00BB50FC"/>
    <w:rsid w:val="00BC09FC"/>
    <w:rsid w:val="00BC70CE"/>
    <w:rsid w:val="00BE4F3A"/>
    <w:rsid w:val="00BE6C1C"/>
    <w:rsid w:val="00BF5CE4"/>
    <w:rsid w:val="00BF7CE7"/>
    <w:rsid w:val="00C03EAE"/>
    <w:rsid w:val="00C12877"/>
    <w:rsid w:val="00C20C08"/>
    <w:rsid w:val="00C23AAD"/>
    <w:rsid w:val="00C26332"/>
    <w:rsid w:val="00C273FB"/>
    <w:rsid w:val="00C340C0"/>
    <w:rsid w:val="00C3734C"/>
    <w:rsid w:val="00C42CCC"/>
    <w:rsid w:val="00C440F3"/>
    <w:rsid w:val="00C479A2"/>
    <w:rsid w:val="00C552FF"/>
    <w:rsid w:val="00C92F18"/>
    <w:rsid w:val="00CF28C5"/>
    <w:rsid w:val="00CF30A4"/>
    <w:rsid w:val="00D021FB"/>
    <w:rsid w:val="00D32AB5"/>
    <w:rsid w:val="00D35A23"/>
    <w:rsid w:val="00D41BDE"/>
    <w:rsid w:val="00D5760A"/>
    <w:rsid w:val="00D77CE2"/>
    <w:rsid w:val="00D77EBF"/>
    <w:rsid w:val="00D80EC5"/>
    <w:rsid w:val="00D91326"/>
    <w:rsid w:val="00D93075"/>
    <w:rsid w:val="00D977E2"/>
    <w:rsid w:val="00DA1EBA"/>
    <w:rsid w:val="00DB1A36"/>
    <w:rsid w:val="00DB44F1"/>
    <w:rsid w:val="00DC4EF3"/>
    <w:rsid w:val="00DD10A3"/>
    <w:rsid w:val="00DE7BF2"/>
    <w:rsid w:val="00E02381"/>
    <w:rsid w:val="00E1758A"/>
    <w:rsid w:val="00E72604"/>
    <w:rsid w:val="00E745D2"/>
    <w:rsid w:val="00E76D53"/>
    <w:rsid w:val="00E770A6"/>
    <w:rsid w:val="00E90469"/>
    <w:rsid w:val="00E91980"/>
    <w:rsid w:val="00EA6A0F"/>
    <w:rsid w:val="00EB6348"/>
    <w:rsid w:val="00EE3614"/>
    <w:rsid w:val="00EE78DB"/>
    <w:rsid w:val="00EF1C4E"/>
    <w:rsid w:val="00F216F1"/>
    <w:rsid w:val="00F47D1E"/>
    <w:rsid w:val="00F50C36"/>
    <w:rsid w:val="00F50DAE"/>
    <w:rsid w:val="00F54B77"/>
    <w:rsid w:val="00F614B9"/>
    <w:rsid w:val="00F61927"/>
    <w:rsid w:val="00F6355B"/>
    <w:rsid w:val="00F76841"/>
    <w:rsid w:val="00F81D38"/>
    <w:rsid w:val="00F86A67"/>
    <w:rsid w:val="00F93CB5"/>
    <w:rsid w:val="00F947CF"/>
    <w:rsid w:val="00F95641"/>
    <w:rsid w:val="00FA4513"/>
    <w:rsid w:val="00FA5670"/>
    <w:rsid w:val="00FC12BB"/>
    <w:rsid w:val="00FC2EFA"/>
    <w:rsid w:val="00FD5A87"/>
    <w:rsid w:val="00FD5B1E"/>
    <w:rsid w:val="00FE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A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1C4E"/>
    <w:rPr>
      <w:rFonts w:ascii="Tahoma" w:hAnsi="Tahoma" w:cs="Tahoma"/>
      <w:sz w:val="16"/>
      <w:szCs w:val="16"/>
    </w:rPr>
  </w:style>
  <w:style w:type="character" w:customStyle="1" w:styleId="1">
    <w:name w:val="Основной шрифт абзаца1"/>
    <w:rsid w:val="0062606E"/>
  </w:style>
  <w:style w:type="character" w:styleId="a4">
    <w:name w:val="Hyperlink"/>
    <w:rsid w:val="0062606E"/>
    <w:rPr>
      <w:color w:val="000080"/>
      <w:u w:val="single"/>
    </w:rPr>
  </w:style>
  <w:style w:type="character" w:customStyle="1" w:styleId="a5">
    <w:name w:val="Символ нумерации"/>
    <w:rsid w:val="0062606E"/>
  </w:style>
  <w:style w:type="character" w:customStyle="1" w:styleId="a6">
    <w:name w:val="Основной текст Знак"/>
    <w:basedOn w:val="a0"/>
    <w:link w:val="a7"/>
    <w:rsid w:val="0062606E"/>
    <w:rPr>
      <w:rFonts w:eastAsia="Arial Unicode MS" w:cs="Mangal"/>
      <w:kern w:val="1"/>
      <w:sz w:val="24"/>
      <w:szCs w:val="24"/>
      <w:lang w:eastAsia="hi-IN" w:bidi="hi-IN"/>
    </w:rPr>
  </w:style>
  <w:style w:type="paragraph" w:styleId="a7">
    <w:name w:val="Body Text"/>
    <w:basedOn w:val="a"/>
    <w:link w:val="a6"/>
    <w:rsid w:val="0062606E"/>
    <w:pPr>
      <w:suppressAutoHyphens/>
      <w:spacing w:after="120" w:line="276" w:lineRule="auto"/>
    </w:pPr>
    <w:rPr>
      <w:rFonts w:eastAsia="Arial Unicode MS" w:cs="Mangal"/>
      <w:kern w:val="1"/>
      <w:lang w:eastAsia="hi-IN" w:bidi="hi-IN"/>
    </w:rPr>
  </w:style>
  <w:style w:type="paragraph" w:customStyle="1" w:styleId="ConsPlusNormal">
    <w:name w:val="ConsPlusNormal"/>
    <w:rsid w:val="0062606E"/>
    <w:pPr>
      <w:widowControl w:val="0"/>
      <w:suppressAutoHyphens/>
    </w:pPr>
    <w:rPr>
      <w:rFonts w:cs="Calibri"/>
      <w:kern w:val="1"/>
      <w:sz w:val="24"/>
      <w:szCs w:val="24"/>
      <w:lang w:eastAsia="hi-IN" w:bidi="hi-IN"/>
    </w:rPr>
  </w:style>
  <w:style w:type="paragraph" w:customStyle="1" w:styleId="ConsPlusNonformat">
    <w:name w:val="ConsPlusNonformat"/>
    <w:rsid w:val="0062606E"/>
    <w:pPr>
      <w:widowControl w:val="0"/>
      <w:suppressAutoHyphens/>
    </w:pPr>
    <w:rPr>
      <w:rFonts w:ascii="Courier New" w:hAnsi="Courier New" w:cs="Courier New"/>
      <w:kern w:val="1"/>
      <w:lang w:eastAsia="hi-IN" w:bidi="hi-IN"/>
    </w:rPr>
  </w:style>
  <w:style w:type="paragraph" w:customStyle="1" w:styleId="ConsPlusCell">
    <w:name w:val="ConsPlusCell"/>
    <w:rsid w:val="0062606E"/>
    <w:pPr>
      <w:widowControl w:val="0"/>
      <w:suppressAutoHyphens/>
    </w:pPr>
    <w:rPr>
      <w:rFonts w:cs="Calibri"/>
      <w:kern w:val="1"/>
      <w:sz w:val="24"/>
      <w:szCs w:val="24"/>
      <w:lang w:eastAsia="hi-IN" w:bidi="hi-IN"/>
    </w:rPr>
  </w:style>
  <w:style w:type="table" w:styleId="a8">
    <w:name w:val="Table Grid"/>
    <w:basedOn w:val="a1"/>
    <w:rsid w:val="00E1758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0551C"/>
    <w:pPr>
      <w:ind w:left="720"/>
      <w:contextualSpacing/>
    </w:pPr>
  </w:style>
</w:styles>
</file>

<file path=word/webSettings.xml><?xml version="1.0" encoding="utf-8"?>
<w:webSettings xmlns:r="http://schemas.openxmlformats.org/officeDocument/2006/relationships" xmlns:w="http://schemas.openxmlformats.org/wordprocessingml/2006/main">
  <w:divs>
    <w:div w:id="759060825">
      <w:bodyDiv w:val="1"/>
      <w:marLeft w:val="0"/>
      <w:marRight w:val="0"/>
      <w:marTop w:val="0"/>
      <w:marBottom w:val="0"/>
      <w:divBdr>
        <w:top w:val="none" w:sz="0" w:space="0" w:color="auto"/>
        <w:left w:val="none" w:sz="0" w:space="0" w:color="auto"/>
        <w:bottom w:val="none" w:sz="0" w:space="0" w:color="auto"/>
        <w:right w:val="none" w:sz="0" w:space="0" w:color="auto"/>
      </w:divBdr>
    </w:div>
    <w:div w:id="2068988240">
      <w:bodyDiv w:val="1"/>
      <w:marLeft w:val="0"/>
      <w:marRight w:val="0"/>
      <w:marTop w:val="0"/>
      <w:marBottom w:val="0"/>
      <w:divBdr>
        <w:top w:val="none" w:sz="0" w:space="0" w:color="auto"/>
        <w:left w:val="none" w:sz="0" w:space="0" w:color="auto"/>
        <w:bottom w:val="none" w:sz="0" w:space="0" w:color="auto"/>
        <w:right w:val="none" w:sz="0" w:space="0" w:color="auto"/>
      </w:divBdr>
    </w:div>
    <w:div w:id="21323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9323-7230-4309-BCC6-939562AF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17</Pages>
  <Words>2691</Words>
  <Characters>20139</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22785</CharactersWithSpaces>
  <SharedDoc>false</SharedDoc>
  <HLinks>
    <vt:vector size="96" baseType="variant">
      <vt:variant>
        <vt:i4>327744</vt:i4>
      </vt:variant>
      <vt:variant>
        <vt:i4>45</vt:i4>
      </vt:variant>
      <vt:variant>
        <vt:i4>0</vt:i4>
      </vt:variant>
      <vt:variant>
        <vt:i4>5</vt:i4>
      </vt:variant>
      <vt:variant>
        <vt:lpwstr/>
      </vt:variant>
      <vt:variant>
        <vt:lpwstr>P1044</vt:lpwstr>
      </vt:variant>
      <vt:variant>
        <vt:i4>852036</vt:i4>
      </vt:variant>
      <vt:variant>
        <vt:i4>42</vt:i4>
      </vt:variant>
      <vt:variant>
        <vt:i4>0</vt:i4>
      </vt:variant>
      <vt:variant>
        <vt:i4>5</vt:i4>
      </vt:variant>
      <vt:variant>
        <vt:lpwstr/>
      </vt:variant>
      <vt:variant>
        <vt:lpwstr>P845</vt:lpwstr>
      </vt:variant>
      <vt:variant>
        <vt:i4>917569</vt:i4>
      </vt:variant>
      <vt:variant>
        <vt:i4>39</vt:i4>
      </vt:variant>
      <vt:variant>
        <vt:i4>0</vt:i4>
      </vt:variant>
      <vt:variant>
        <vt:i4>5</vt:i4>
      </vt:variant>
      <vt:variant>
        <vt:lpwstr/>
      </vt:variant>
      <vt:variant>
        <vt:lpwstr>P719</vt:lpwstr>
      </vt:variant>
      <vt:variant>
        <vt:i4>327744</vt:i4>
      </vt:variant>
      <vt:variant>
        <vt:i4>36</vt:i4>
      </vt:variant>
      <vt:variant>
        <vt:i4>0</vt:i4>
      </vt:variant>
      <vt:variant>
        <vt:i4>5</vt:i4>
      </vt:variant>
      <vt:variant>
        <vt:lpwstr/>
      </vt:variant>
      <vt:variant>
        <vt:lpwstr>P1044</vt:lpwstr>
      </vt:variant>
      <vt:variant>
        <vt:i4>852036</vt:i4>
      </vt:variant>
      <vt:variant>
        <vt:i4>33</vt:i4>
      </vt:variant>
      <vt:variant>
        <vt:i4>0</vt:i4>
      </vt:variant>
      <vt:variant>
        <vt:i4>5</vt:i4>
      </vt:variant>
      <vt:variant>
        <vt:lpwstr/>
      </vt:variant>
      <vt:variant>
        <vt:lpwstr>P845</vt:lpwstr>
      </vt:variant>
      <vt:variant>
        <vt:i4>917569</vt:i4>
      </vt:variant>
      <vt:variant>
        <vt:i4>30</vt:i4>
      </vt:variant>
      <vt:variant>
        <vt:i4>0</vt:i4>
      </vt:variant>
      <vt:variant>
        <vt:i4>5</vt:i4>
      </vt:variant>
      <vt:variant>
        <vt:lpwstr/>
      </vt:variant>
      <vt:variant>
        <vt:lpwstr>P719</vt:lpwstr>
      </vt:variant>
      <vt:variant>
        <vt:i4>852036</vt:i4>
      </vt:variant>
      <vt:variant>
        <vt:i4>27</vt:i4>
      </vt:variant>
      <vt:variant>
        <vt:i4>0</vt:i4>
      </vt:variant>
      <vt:variant>
        <vt:i4>5</vt:i4>
      </vt:variant>
      <vt:variant>
        <vt:lpwstr/>
      </vt:variant>
      <vt:variant>
        <vt:lpwstr>P845</vt:lpwstr>
      </vt:variant>
      <vt:variant>
        <vt:i4>5506116</vt:i4>
      </vt:variant>
      <vt:variant>
        <vt:i4>24</vt:i4>
      </vt:variant>
      <vt:variant>
        <vt:i4>0</vt:i4>
      </vt:variant>
      <vt:variant>
        <vt:i4>5</vt:i4>
      </vt:variant>
      <vt:variant>
        <vt:lpwstr>\\Server11\work\Надежда Викторовна\ПРОГРАММА  ПО ФИНАНСАМ  2017   новая .doc</vt:lpwstr>
      </vt:variant>
      <vt:variant>
        <vt:lpwstr>P1044</vt:lpwstr>
      </vt:variant>
      <vt:variant>
        <vt:i4>6030400</vt:i4>
      </vt:variant>
      <vt:variant>
        <vt:i4>21</vt:i4>
      </vt:variant>
      <vt:variant>
        <vt:i4>0</vt:i4>
      </vt:variant>
      <vt:variant>
        <vt:i4>5</vt:i4>
      </vt:variant>
      <vt:variant>
        <vt:lpwstr>\\Server11\work\Надежда Викторовна\ПРОГРАММА  ПО ФИНАНСАМ  2017   новая .doc</vt:lpwstr>
      </vt:variant>
      <vt:variant>
        <vt:lpwstr>P845</vt:lpwstr>
      </vt:variant>
      <vt:variant>
        <vt:i4>6227013</vt:i4>
      </vt:variant>
      <vt:variant>
        <vt:i4>18</vt:i4>
      </vt:variant>
      <vt:variant>
        <vt:i4>0</vt:i4>
      </vt:variant>
      <vt:variant>
        <vt:i4>5</vt:i4>
      </vt:variant>
      <vt:variant>
        <vt:lpwstr>\\Server11\work\Надежда Викторовна\ПРОГРАММА  ПО ФИНАНСАМ  2017   новая .doc</vt:lpwstr>
      </vt:variant>
      <vt:variant>
        <vt:lpwstr>P719</vt:lpwstr>
      </vt:variant>
      <vt:variant>
        <vt:i4>327744</vt:i4>
      </vt:variant>
      <vt:variant>
        <vt:i4>15</vt:i4>
      </vt:variant>
      <vt:variant>
        <vt:i4>0</vt:i4>
      </vt:variant>
      <vt:variant>
        <vt:i4>5</vt:i4>
      </vt:variant>
      <vt:variant>
        <vt:lpwstr/>
      </vt:variant>
      <vt:variant>
        <vt:lpwstr>P1044</vt:lpwstr>
      </vt:variant>
      <vt:variant>
        <vt:i4>852036</vt:i4>
      </vt:variant>
      <vt:variant>
        <vt:i4>12</vt:i4>
      </vt:variant>
      <vt:variant>
        <vt:i4>0</vt:i4>
      </vt:variant>
      <vt:variant>
        <vt:i4>5</vt:i4>
      </vt:variant>
      <vt:variant>
        <vt:lpwstr/>
      </vt:variant>
      <vt:variant>
        <vt:lpwstr>P845</vt:lpwstr>
      </vt:variant>
      <vt:variant>
        <vt:i4>917569</vt:i4>
      </vt:variant>
      <vt:variant>
        <vt:i4>9</vt:i4>
      </vt:variant>
      <vt:variant>
        <vt:i4>0</vt:i4>
      </vt:variant>
      <vt:variant>
        <vt:i4>5</vt:i4>
      </vt:variant>
      <vt:variant>
        <vt:lpwstr/>
      </vt:variant>
      <vt:variant>
        <vt:lpwstr>P719</vt:lpwstr>
      </vt:variant>
      <vt:variant>
        <vt:i4>6815794</vt:i4>
      </vt:variant>
      <vt:variant>
        <vt:i4>6</vt:i4>
      </vt:variant>
      <vt:variant>
        <vt:i4>0</vt:i4>
      </vt:variant>
      <vt:variant>
        <vt:i4>5</vt:i4>
      </vt:variant>
      <vt:variant>
        <vt:lpwstr/>
      </vt:variant>
      <vt:variant>
        <vt:lpwstr>Par1087</vt:lpwstr>
      </vt:variant>
      <vt:variant>
        <vt:i4>6881330</vt:i4>
      </vt:variant>
      <vt:variant>
        <vt:i4>3</vt:i4>
      </vt:variant>
      <vt:variant>
        <vt:i4>0</vt:i4>
      </vt:variant>
      <vt:variant>
        <vt:i4>5</vt:i4>
      </vt:variant>
      <vt:variant>
        <vt:lpwstr/>
      </vt:variant>
      <vt:variant>
        <vt:lpwstr>Par800</vt:lpwstr>
      </vt:variant>
      <vt:variant>
        <vt:i4>6684727</vt:i4>
      </vt:variant>
      <vt:variant>
        <vt:i4>0</vt:i4>
      </vt:variant>
      <vt:variant>
        <vt:i4>0</vt:i4>
      </vt:variant>
      <vt:variant>
        <vt:i4>5</vt:i4>
      </vt:variant>
      <vt:variant>
        <vt:lpwstr/>
      </vt:variant>
      <vt:variant>
        <vt:lpwstr>Par651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2018-12-27T06:44:00Z</cp:lastPrinted>
  <dcterms:created xsi:type="dcterms:W3CDTF">2020-01-10T11:52:00Z</dcterms:created>
  <dcterms:modified xsi:type="dcterms:W3CDTF">2020-01-27T12:08:00Z</dcterms:modified>
</cp:coreProperties>
</file>