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2B7C54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23.12.2019 г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1176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7F7EA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D26040">
        <w:rPr>
          <w:rFonts w:ascii="Times New Roman" w:hAnsi="Times New Roman" w:cs="Times New Roman"/>
          <w:sz w:val="24"/>
          <w:szCs w:val="24"/>
        </w:rPr>
        <w:t xml:space="preserve"> на внедрение</w:t>
      </w:r>
    </w:p>
    <w:p w:rsidR="00D26040" w:rsidRDefault="00D2604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модели цифровой образовательной среды</w:t>
      </w:r>
    </w:p>
    <w:p w:rsidR="00D26040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D26040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</w:p>
    <w:p w:rsidR="00D26040" w:rsidRDefault="00D2604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7F7EA4" w:rsidRDefault="00D2604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проекта «Цифровая образовательная среда»</w:t>
      </w:r>
    </w:p>
    <w:p w:rsidR="00D26040" w:rsidRDefault="00D2604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</w:p>
    <w:p w:rsidR="00342210" w:rsidRDefault="0034221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Курской области от 17.12.2019 г. № 71-4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040" w:rsidRDefault="007338FB" w:rsidP="00D26040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</w:t>
      </w:r>
      <w:r w:rsidR="00D26040">
        <w:rPr>
          <w:rFonts w:ascii="Times New Roman" w:hAnsi="Times New Roman" w:cs="Times New Roman"/>
          <w:sz w:val="24"/>
          <w:szCs w:val="24"/>
        </w:rPr>
        <w:t>на внедрение целевой модели цифровой образовательной среды в общеобразовательных организациях и профессиональных</w:t>
      </w:r>
    </w:p>
    <w:p w:rsidR="000741C4" w:rsidRDefault="00D26040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«Цифровая образовательная среда» национального проекта «Образование» </w:t>
      </w:r>
      <w:r w:rsidR="0091767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46106</w:t>
      </w:r>
      <w:r w:rsidR="002746C6">
        <w:rPr>
          <w:rFonts w:ascii="Times New Roman" w:hAnsi="Times New Roman" w:cs="Times New Roman"/>
          <w:sz w:val="24"/>
          <w:szCs w:val="24"/>
        </w:rPr>
        <w:t xml:space="preserve"> </w:t>
      </w:r>
      <w:r w:rsidR="00827FB5">
        <w:rPr>
          <w:rFonts w:ascii="Times New Roman" w:hAnsi="Times New Roman" w:cs="Times New Roman"/>
          <w:sz w:val="24"/>
          <w:szCs w:val="24"/>
        </w:rPr>
        <w:t xml:space="preserve"> р</w:t>
      </w:r>
      <w:r w:rsidR="00D3303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на 2020 год, </w:t>
      </w:r>
      <w:r w:rsidR="00AD57C4">
        <w:rPr>
          <w:rFonts w:ascii="Times New Roman" w:hAnsi="Times New Roman" w:cs="Times New Roman"/>
          <w:sz w:val="24"/>
          <w:szCs w:val="24"/>
        </w:rPr>
        <w:t>226648 рублей на 2022 год</w:t>
      </w:r>
      <w:r w:rsidR="000741C4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rPr>
          <w:rFonts w:ascii="Times New Roman" w:hAnsi="Times New Roman" w:cs="Times New Roman"/>
          <w:sz w:val="24"/>
          <w:szCs w:val="24"/>
        </w:rPr>
        <w:t>Кожина А.С.)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D26040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D260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6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040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96175D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t xml:space="preserve">Кожина А.С.) </w:t>
      </w:r>
      <w:r>
        <w:t xml:space="preserve">обеспечить публикацию настоящего постановления в газете «Жизнь района» и размещение его на </w:t>
      </w:r>
      <w:r>
        <w:lastRenderedPageBreak/>
        <w:t>официальном сайте Администрации Железногорского района Курской области в сети «Интернет».</w:t>
      </w: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Pr="00641F90" w:rsidRDefault="002B7C54" w:rsidP="002B7C5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6175D">
        <w:rPr>
          <w:rFonts w:ascii="Times New Roman" w:hAnsi="Times New Roman" w:cs="Times New Roman"/>
          <w:sz w:val="23"/>
          <w:szCs w:val="23"/>
        </w:rPr>
        <w:t>4</w:t>
      </w:r>
      <w:r w:rsidR="0096175D"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96175D"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96175D"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01.01.2020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B7C54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3960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57C4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26040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75957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0E1A-14D4-4CEB-86B5-7F4ADD8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2</cp:revision>
  <cp:lastPrinted>2014-12-24T13:08:00Z</cp:lastPrinted>
  <dcterms:created xsi:type="dcterms:W3CDTF">2019-12-23T08:19:00Z</dcterms:created>
  <dcterms:modified xsi:type="dcterms:W3CDTF">2019-12-23T08:19:00Z</dcterms:modified>
</cp:coreProperties>
</file>