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B" w:rsidRPr="004E24C4" w:rsidRDefault="00FD160D" w:rsidP="00B37B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123701" w:rsidRPr="004E24C4">
        <w:rPr>
          <w:rFonts w:ascii="Times New Roman" w:hAnsi="Times New Roman" w:cs="Times New Roman"/>
          <w:b/>
          <w:sz w:val="20"/>
          <w:szCs w:val="20"/>
        </w:rPr>
        <w:t>Сводн</w:t>
      </w:r>
      <w:r w:rsidR="00D84221">
        <w:rPr>
          <w:rFonts w:ascii="Times New Roman" w:hAnsi="Times New Roman" w:cs="Times New Roman"/>
          <w:b/>
          <w:sz w:val="20"/>
          <w:szCs w:val="20"/>
        </w:rPr>
        <w:t xml:space="preserve">ый  отчет </w:t>
      </w:r>
      <w:r w:rsidR="00CF190C" w:rsidRPr="004E2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701" w:rsidRPr="004E24C4">
        <w:rPr>
          <w:rFonts w:ascii="Times New Roman" w:hAnsi="Times New Roman" w:cs="Times New Roman"/>
          <w:b/>
          <w:sz w:val="20"/>
          <w:szCs w:val="20"/>
        </w:rPr>
        <w:t xml:space="preserve"> о ходе реализации и оценке эффективности муниципальн</w:t>
      </w:r>
      <w:r w:rsidR="00A13E40" w:rsidRPr="004E24C4">
        <w:rPr>
          <w:rFonts w:ascii="Times New Roman" w:hAnsi="Times New Roman" w:cs="Times New Roman"/>
          <w:b/>
          <w:sz w:val="20"/>
          <w:szCs w:val="20"/>
        </w:rPr>
        <w:t>ой</w:t>
      </w:r>
      <w:r w:rsidR="00123701" w:rsidRPr="004E24C4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A13E40" w:rsidRPr="004E24C4">
        <w:rPr>
          <w:rFonts w:ascii="Times New Roman" w:hAnsi="Times New Roman" w:cs="Times New Roman"/>
          <w:b/>
          <w:sz w:val="20"/>
          <w:szCs w:val="20"/>
        </w:rPr>
        <w:t xml:space="preserve">ы </w:t>
      </w:r>
      <w:r w:rsidR="00B37BC2" w:rsidRPr="004E24C4">
        <w:rPr>
          <w:rFonts w:ascii="Times New Roman" w:hAnsi="Times New Roman" w:cs="Times New Roman"/>
          <w:b/>
          <w:sz w:val="20"/>
          <w:szCs w:val="20"/>
        </w:rPr>
        <w:t>«</w:t>
      </w:r>
      <w:r w:rsidR="00B37BC2" w:rsidRPr="004E24C4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экономики,  Железногорского района Курской области  на 2015-2020 годы» </w:t>
      </w:r>
      <w:r w:rsidR="00123701" w:rsidRPr="004E24C4">
        <w:rPr>
          <w:rFonts w:ascii="Times New Roman" w:hAnsi="Times New Roman" w:cs="Times New Roman"/>
          <w:b/>
          <w:sz w:val="20"/>
          <w:szCs w:val="20"/>
        </w:rPr>
        <w:t xml:space="preserve"> за 201</w:t>
      </w:r>
      <w:r w:rsidR="00D84221">
        <w:rPr>
          <w:rFonts w:ascii="Times New Roman" w:hAnsi="Times New Roman" w:cs="Times New Roman"/>
          <w:b/>
          <w:sz w:val="20"/>
          <w:szCs w:val="20"/>
        </w:rPr>
        <w:t>5</w:t>
      </w:r>
      <w:r w:rsidR="00123701" w:rsidRPr="004E24C4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Доклад составлен в соответствии с порядком разработки, реализации и оценки эффективности муниципальных программ   муниципального образования «Железногорский район» Курской области утвержденным Постановлением Администрации Железногорского района Курской области  от 08.11. 2013 года №804.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Результаты оценки эффективности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 xml:space="preserve"> используются в целях обеспечения объективных решений по составу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>, предлагаемых к финансированию на очередной финансовый год, распределения средств по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 xml:space="preserve">ы, </w:t>
      </w:r>
      <w:r w:rsidRPr="004E24C4">
        <w:rPr>
          <w:rFonts w:ascii="Times New Roman" w:hAnsi="Times New Roman" w:cs="Times New Roman"/>
          <w:sz w:val="20"/>
          <w:szCs w:val="20"/>
        </w:rPr>
        <w:t xml:space="preserve"> с учетом хода их реализации.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Железногорского района Курской области  от 08.11. 2013 года №804 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программ.</w:t>
      </w:r>
    </w:p>
    <w:p w:rsidR="00E90D14" w:rsidRPr="004E24C4" w:rsidRDefault="00E90D14" w:rsidP="00E90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На основании данных, представленных в годовых отчетах, а так же  представленной информации  проеденного мониторинга реализации муниципальных программ в части финансового обеспечения  Управлением финансов Администрации Железногорского района ( письмо № 24-Ф/02 от 08 апреля 2014 года) был проведен анализ эффективности и результативности муниципальн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>.</w:t>
      </w:r>
    </w:p>
    <w:p w:rsidR="00E90D14" w:rsidRPr="004E24C4" w:rsidRDefault="00E90D14" w:rsidP="00E90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Оценка эффективности реализации муниципальн</w:t>
      </w:r>
      <w:r w:rsidR="00B26782" w:rsidRPr="004E24C4">
        <w:rPr>
          <w:rFonts w:ascii="Times New Roman" w:hAnsi="Times New Roman" w:cs="Times New Roman"/>
          <w:sz w:val="20"/>
          <w:szCs w:val="20"/>
        </w:rPr>
        <w:t xml:space="preserve">ой 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 xml:space="preserve"> (в зависимости от специфики направления программы</w:t>
      </w:r>
      <w:r w:rsidR="00B26782" w:rsidRPr="004E24C4">
        <w:rPr>
          <w:rFonts w:ascii="Times New Roman" w:hAnsi="Times New Roman" w:cs="Times New Roman"/>
          <w:sz w:val="20"/>
          <w:szCs w:val="20"/>
        </w:rPr>
        <w:t>, подпрограммы</w:t>
      </w:r>
      <w:r w:rsidRPr="004E24C4">
        <w:rPr>
          <w:rFonts w:ascii="Times New Roman" w:hAnsi="Times New Roman" w:cs="Times New Roman"/>
          <w:sz w:val="20"/>
          <w:szCs w:val="20"/>
        </w:rPr>
        <w:t>) осуществлялась как путем оценки достижения плановых значений с фактическим результатом в сфере реализации муниципальных программ так и  балльным методом на основе полученных оценок по комплексным критериям с учетом их весомых коэффициентов.</w:t>
      </w:r>
    </w:p>
    <w:p w:rsidR="00776816" w:rsidRPr="004E24C4" w:rsidRDefault="00776816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Железногорского района № 843 от 18.11.2013 года утверждена муниципальная программа "Развитие экономики Железногорского района Курской области на 2014 - 2020годы", в которой содержится </w:t>
      </w:r>
      <w:r w:rsidR="001A3C8F" w:rsidRPr="004E24C4">
        <w:rPr>
          <w:rFonts w:ascii="Times New Roman" w:hAnsi="Times New Roman" w:cs="Times New Roman"/>
          <w:sz w:val="20"/>
          <w:szCs w:val="20"/>
        </w:rPr>
        <w:t>:</w:t>
      </w:r>
    </w:p>
    <w:p w:rsidR="001A3C8F" w:rsidRPr="004E24C4" w:rsidRDefault="00524A00" w:rsidP="001A3C8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1A3C8F"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Подпрограмма 1.</w:t>
      </w:r>
      <w:r w:rsidR="001A3C8F" w:rsidRPr="004E24C4">
        <w:rPr>
          <w:rFonts w:ascii="Times New Roman" w:hAnsi="Times New Roman" w:cs="Times New Roman"/>
          <w:b/>
          <w:sz w:val="20"/>
          <w:szCs w:val="20"/>
        </w:rPr>
        <w:t xml:space="preserve"> «Создание благоприятных условий для        привлечения инвестиций   в экономику и организация работы по созданию  промышленных парков и развитию сельскохозяйственного производства  Железногорского района Курской области   на 2014-2020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Подпрограмма 2.  «Развитие малого и среднего предпринимательства в  Железногорском районе Курской области на 2015-2020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Подпрограмма 3. «Улучшение условий  и охраны труда в Железногорском районе Курской области на 2015-2020 годы»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Подпрограмма 4. «Повышение  качества доступности муниципальных услуг в  Железногорском районе Курской области на 2015-2020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Подпрограмма 5. « Развитие муниципальной службы в Железногоском районе  Курской области на 2015-2020 гг»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473985" w:rsidRPr="004E24C4" w:rsidRDefault="00C52F72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Цели  программы:</w:t>
      </w:r>
    </w:p>
    <w:p w:rsidR="00E90D14" w:rsidRPr="004E24C4" w:rsidRDefault="00E90D14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52F72" w:rsidRPr="004E24C4" w:rsidRDefault="00C52F72" w:rsidP="00C52F72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привлечения инвестиций в экономику Железногорского района Курской области  и формирование благоприятного предпринимательского климата для ведения бизнеса.</w:t>
      </w:r>
    </w:p>
    <w:p w:rsidR="00C52F72" w:rsidRPr="004E24C4" w:rsidRDefault="00C52F72" w:rsidP="00C52F72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Улучшение инвестиционного климата в Железногорском районе Курской области, обеспечивающее создание новых рабочих мест с высокой производительностью труда, рост производства товаров (работ, услуг), достижение на этой основе устойчивого социально-экономического развития района.</w:t>
      </w:r>
    </w:p>
    <w:p w:rsidR="00C52F72" w:rsidRPr="004E24C4" w:rsidRDefault="00C52F72" w:rsidP="00C52F72">
      <w:pPr>
        <w:tabs>
          <w:tab w:val="left" w:pos="601"/>
        </w:tabs>
        <w:spacing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3.  Формирование благоприятных условий для устойчивого функционирования и развития малого и среднего предпринимательства на территории  Железногорского района Курской области, популяризация предпринимательской деятельности.</w:t>
      </w:r>
    </w:p>
    <w:p w:rsidR="00C52F72" w:rsidRPr="004E24C4" w:rsidRDefault="00C52F72" w:rsidP="00C52F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4E24C4">
        <w:rPr>
          <w:rFonts w:ascii="Times New Roman" w:hAnsi="Times New Roman" w:cs="Times New Roman"/>
          <w:sz w:val="20"/>
          <w:szCs w:val="20"/>
        </w:rPr>
        <w:t xml:space="preserve">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Железногорского района  Курской области. </w:t>
      </w:r>
    </w:p>
    <w:p w:rsidR="00C52F72" w:rsidRPr="004E24C4" w:rsidRDefault="00C52F72" w:rsidP="00C52F72">
      <w:pPr>
        <w:widowControl w:val="0"/>
        <w:autoSpaceDE w:val="0"/>
        <w:autoSpaceDN w:val="0"/>
        <w:adjustRightInd w:val="0"/>
        <w:spacing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Создание условий для эффективной разработки и реализации муниципальной программы и основных мероприятий подпрограмм</w:t>
      </w:r>
    </w:p>
    <w:p w:rsidR="00C52F72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>развитие и дальнейшее совершенствование  муниципальной службы Железногорского района Курской области (далее –муниципальная служба);</w:t>
      </w:r>
    </w:p>
    <w:p w:rsidR="00E90D14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 xml:space="preserve">6. формирование  высококвалифицированного  кадрового состава  муниципальной службы, обеспечивающего  эффективное  муниципальное управление. </w:t>
      </w:r>
    </w:p>
    <w:p w:rsidR="00C52F72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 xml:space="preserve">                        </w:t>
      </w:r>
    </w:p>
    <w:p w:rsidR="00C52F72" w:rsidRPr="004E24C4" w:rsidRDefault="00E21BE5" w:rsidP="00C52F72">
      <w:pPr>
        <w:tabs>
          <w:tab w:val="left" w:pos="601"/>
        </w:tabs>
        <w:spacing w:line="240" w:lineRule="auto"/>
        <w:ind w:firstLine="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Задачи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E21BE5" w:rsidRPr="004E24C4" w:rsidTr="00E90D14"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создание условий для привлечения инвестиций в экономику Железногорского района Курской области;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предпринимательской активности и развитие малого и среднего предпринимательства;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создание благоприятной конкурентной среды;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совершенствование системы и повышение качества  муниципального управления;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качества и доступности государственных и муниципальных услуг;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величение количества рабочих мест, соответствующих нормативным требованиям охраны труда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основе аттестации рабочих мест по условиям труда, в том в муниципальных бюджетных организациях;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нормативно-правовой базы муниципального образования в области охраны труда;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организация обучения по охране труда работников на основе современных технологий обучения, в том числе работников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организаций</w:t>
            </w: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 и пропаганда охраны труда;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мониторинга условий и охраны труда.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совершенствование      правовой                               базы по вопросам  муниципальной службы  в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 с федеральным и региональным законодательством;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 внедрение новых принципов кадровой политики в системе муниципальной службы;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механизмов  стимулирования, оценки деятельности и обеспечения  социальных гарантий  муниципальных служащих;   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механизмов взаимодействия муниципальной службы и гражданского общества;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- развитие антикоррупционных механизмов в рамках реализации  кадровой политики   в муниципальных органах методическое обеспечение  развития муниципальной службы</w:t>
            </w:r>
          </w:p>
        </w:tc>
      </w:tr>
    </w:tbl>
    <w:p w:rsidR="00524A00" w:rsidRPr="004E24C4" w:rsidRDefault="00524A00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b/>
          <w:sz w:val="20"/>
          <w:szCs w:val="20"/>
        </w:rPr>
        <w:t>Ожидаемые результаты: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обеспечение благоприятного инвестиционного климата на территории  Железногорского района и повышение рейтинга инвестиционной привлекательности;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реализация приоритетных инвестиционных  проектов.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-рост  среднемесячной заработной платы в отраслях экономики  Железногорского  района Курской области в  среднем  13% ежегодно;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увеличение  численности работников, занятых в экономике Железногорского района  Курской области;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рост объемов производства товаров (работ, услуг);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завершение  к 2020 году формирование базы (промышленных парков) инвестиционных площадок на территории Железногорского района Курской области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увеличение доли налоговых и неналоговых доходов местного бюджета к 2020 году   составит   75% 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 объем инвестиций в основные направления экономики Железногорского района к 2020 году составит  не менее 4 млрд. рублей;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 -создание  благоприятной внешней среды для развития  малого предпринимательства на основе повышения эффективности работы систем муниципальной поддержки предпринимательской деятельности;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-расширение возможности участия субъектов малого предпринимательства в размещении заказов дл муниципальных нужд, эффективное использование бюджетных средств, развитие  добросовестной  конкуренции;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-укрепление и развитие материальной базы малого предпринимательства;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-улучшение качества предоставляемых услуг, экономия электроэнергии, природного газа, что в дальнейшем позволит снизить стоимость 1 Гкал; 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-оперативное решение проблемных вопросов субъектов малого предпринимательства;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-расширение доступа субъектов малого предпринимательства к информационным ресурсам;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-осуществление мониторинга за процессами, происходящими в малом предпринимательстве Железногорского района Курской области;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к 2020 году  ожидается снижение: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до 2,0;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численности пострадавших в результате несчастных случаев на производстве со смертельным исходом в расчете на 1 тыс. работающих до 0,2;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удельного веса работников, занятых в условиях, не отвечающих санитарно-гигиеническим нормам, к общей численности занятых в организациях Железногорского района Курской области  до 37,0%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к 2020 году удельного веса работников, занятых на рабочих местах, аттестованных по условиям труда, от общего количества занятых в организациях Железногорского района Курской области до 80 %;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- уровень удовлетворенности граждан качеством предоставления муниципальных (государственных) услуг должен составить  к 2018 году не менее 90%;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- доля граждан, имеющих доступ к получению муниципальных (государственных) услуг по принципу «одного окна» по месту пребывания, в том числе в многофункциональных центрах предоставления государственных и муниципальных услуг должна составить  к 2015 году не менее 90%;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-доля граждан, использующих механизм получения муниципальных (государственных) услуг в электронной форме, к 2018 году должна составить не менее 70%;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среднее число обращений представителей бизнес-сообщества в администрацию Железногорского района Курской области для получения одной муниципальной (государственной) услуги, связанной со сферой предпринимательской деятельности к 2014 году должно составить 2 обращения;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время ожидания в очереди при обращении заявителя в администрацию Железногорского района Курской области для получения одной муниципальной (государственной) услуги должно быть сокращено до 15 минут.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в качественном выражении: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-будет оптимизирован порядок предоставления (исполнения) муниципальных (государственных) услуг (функций), повысится качество и доступность муниципальных (государственных) услуг для физических и юридических лиц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lastRenderedPageBreak/>
        <w:t xml:space="preserve">   -снизятся организационные, временные, финансовые затраты юридических лиц на преодоление административных барьеров;  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-будет обеспечена возможность получения муниципальных (государственных) услуг по принципу «одного окна»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-будет создана система контроля качества предоставления муниципальных (государственных) услуг 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 доля вакантных должностей муниципальной службы, замещаемых  на конкурсной основе из  кадрового резерва от числа назначений;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 муниципальных служащих назначенных   извне, от общего числа назначений;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муниципальных служащих, прошедших аттестацию,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муниципальных служащих имеющих поощрения и награждения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удельный вес муниципальных служащих , прошедших обучение  в соответствии  с заказом на дополнительное  профессиональное образование,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 удельный вес муниципальных служащих , в должностные обязанности которых входит  участие в противодействии коррупции, прошедших  обучение  по программам дополнительного  профессионального  образования   в указанном направлении деятельности, от общего числа муниципальных служащих.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8C352A" w:rsidRPr="004E24C4" w:rsidRDefault="00002D6C" w:rsidP="008C352A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4E24C4">
        <w:rPr>
          <w:b/>
          <w:sz w:val="20"/>
          <w:szCs w:val="20"/>
        </w:rPr>
        <w:t xml:space="preserve">           Подпрограмма 2.  «Развитие малого и среднего предпринимательства в  Железногорском районе Курской области на 2015-2020 годы».</w:t>
      </w:r>
    </w:p>
    <w:p w:rsidR="008C352A" w:rsidRPr="004E24C4" w:rsidRDefault="008C352A" w:rsidP="008C352A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4E24C4">
        <w:rPr>
          <w:b/>
          <w:sz w:val="20"/>
          <w:szCs w:val="20"/>
        </w:rPr>
        <w:t>Задачи подпрограммы: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Финансовое обеспечение государственной поддержки малого и среднего предпринимательства: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а) в выставочной – ярмарочной деятельности;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б) в  инженерной инфраструктуры Железногорского района 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 xml:space="preserve">модернизация (реконструкция) объектов ЖКХ, 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повышение надёжности и эффективности работы инженерных коммуникаций и сооружений;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обеспечение экологической безопасности функционирования инженерных систем;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обеспечение объектов нового строительства Железногорского  района всеми видами инженерного оборудования в полном объёме нормативных требований;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улучшение качества жилищно-коммунальных услуг, предоставляемых  потребителям Железногорского района;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экономия энергоресурсов за счёт внедрения современного  оборудования и энергосберегающих технологий;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привлечение инвестиций в  развитие ЖКХ  Железногорского района.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Формирование инфраструктуры, обеспечивающей доступность для субъектов малого и среднего предпринимательства необходимых услуг и ресурсов;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создание условий для повышения конкурентоспособности субъектов малого и среднего предпринимательства;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Формирование условий для развития социального партнерства власти и бизнеса;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совершенствование   нормативной   правовой   и методологической      базы, способствующей повышению предпринимательской активности; развитие предпринимательской культуры; развитие   информационной   поддержки   малого                              предпринимательства в различных областях; 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создание  рабочих мест на новых  и действующих малых предприятиях;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доходной части бюджета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доли субъектов малого и среднего предпринимательства в экономике города Железногорска.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повышение доступности финансовых ресурсов для субъектов малого и среднего предпринимательства;</w:t>
      </w:r>
    </w:p>
    <w:p w:rsidR="00002D6C" w:rsidRPr="004E24C4" w:rsidRDefault="008C352A" w:rsidP="008C352A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hAnsi="Times New Roman" w:cs="Times New Roman"/>
          <w:sz w:val="20"/>
          <w:szCs w:val="20"/>
        </w:rPr>
        <w:t>- обеспечение доступности инфраструктуры поддержки субъектов малого и среднего предпринимательства.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1334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обслуживанием жилого фонда района и оказанием  коммерческих услуг занимались </w:t>
      </w:r>
      <w:r w:rsidR="001334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предприятий ЖКХ.</w:t>
      </w:r>
    </w:p>
    <w:p w:rsidR="00F97701" w:rsidRDefault="00F97701" w:rsidP="00F97701">
      <w:pPr>
        <w:pStyle w:val="1"/>
        <w:rPr>
          <w:sz w:val="24"/>
          <w:szCs w:val="24"/>
        </w:rPr>
        <w:sectPr w:rsidR="00F97701" w:rsidSect="00F97701">
          <w:footerReference w:type="default" r:id="rId8"/>
          <w:pgSz w:w="11907" w:h="16840" w:code="9"/>
          <w:pgMar w:top="851" w:right="284" w:bottom="851" w:left="426" w:header="709" w:footer="709" w:gutter="0"/>
          <w:cols w:space="709"/>
          <w:docGrid w:linePitch="299"/>
        </w:sectPr>
      </w:pPr>
    </w:p>
    <w:p w:rsidR="00F97701" w:rsidRDefault="00F97701" w:rsidP="00F97701">
      <w:pPr>
        <w:pStyle w:val="1"/>
        <w:rPr>
          <w:sz w:val="24"/>
          <w:szCs w:val="24"/>
        </w:rPr>
      </w:pPr>
    </w:p>
    <w:p w:rsidR="00F97701" w:rsidRPr="004E24C4" w:rsidRDefault="00F97701" w:rsidP="00F9770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Подпрограмма 1.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«Создание благоприятных условий для        привлечения инвестиций   в экономику и организация работы по созданию  промышленных парков и развитию сельскохозяйственного производства  Железногорского района Курской области   на 2014-2020 годы»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97701" w:rsidRPr="00F97701" w:rsidRDefault="00F97701" w:rsidP="00F97701">
      <w:pPr>
        <w:pStyle w:val="1"/>
        <w:rPr>
          <w:sz w:val="22"/>
          <w:szCs w:val="22"/>
        </w:rPr>
      </w:pPr>
      <w:r w:rsidRPr="00F97701">
        <w:rPr>
          <w:sz w:val="22"/>
          <w:szCs w:val="22"/>
        </w:rPr>
        <w:t>Объем инвестиций в основной капитал</w:t>
      </w:r>
    </w:p>
    <w:p w:rsidR="00F97701" w:rsidRPr="00F97701" w:rsidRDefault="00F97701" w:rsidP="00F97701">
      <w:pPr>
        <w:pStyle w:val="11"/>
        <w:jc w:val="center"/>
        <w:outlineLvl w:val="0"/>
        <w:rPr>
          <w:b/>
          <w:bCs/>
          <w:sz w:val="22"/>
          <w:szCs w:val="22"/>
        </w:rPr>
      </w:pPr>
      <w:r w:rsidRPr="00F97701">
        <w:rPr>
          <w:b/>
          <w:bCs/>
          <w:sz w:val="22"/>
          <w:szCs w:val="22"/>
        </w:rPr>
        <w:t xml:space="preserve">за  2015 год по Железногорскому району </w:t>
      </w:r>
    </w:p>
    <w:tbl>
      <w:tblPr>
        <w:tblW w:w="1578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35"/>
        <w:gridCol w:w="709"/>
        <w:gridCol w:w="709"/>
        <w:gridCol w:w="650"/>
        <w:gridCol w:w="662"/>
        <w:gridCol w:w="694"/>
        <w:gridCol w:w="679"/>
        <w:gridCol w:w="754"/>
        <w:gridCol w:w="694"/>
        <w:gridCol w:w="679"/>
        <w:gridCol w:w="753"/>
        <w:gridCol w:w="693"/>
        <w:gridCol w:w="679"/>
        <w:gridCol w:w="682"/>
        <w:gridCol w:w="694"/>
        <w:gridCol w:w="645"/>
        <w:gridCol w:w="681"/>
        <w:gridCol w:w="709"/>
        <w:gridCol w:w="716"/>
        <w:gridCol w:w="15"/>
        <w:gridCol w:w="30"/>
      </w:tblGrid>
      <w:tr w:rsidR="00F97701" w:rsidTr="00F77DCD">
        <w:trPr>
          <w:gridAfter w:val="1"/>
          <w:wAfter w:w="30" w:type="dxa"/>
          <w:trHeight w:val="490"/>
          <w:tblHeader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2013 г. отчет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2014 г. отчет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2015 г. оценка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2016 г. прогноз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2017 г. прогноз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2018 г. прогноз</w:t>
            </w:r>
          </w:p>
        </w:tc>
      </w:tr>
      <w:tr w:rsidR="00F97701" w:rsidTr="00F77DCD">
        <w:trPr>
          <w:gridAfter w:val="2"/>
          <w:wAfter w:w="45" w:type="dxa"/>
          <w:trHeight w:val="861"/>
          <w:tblHeader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 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%.</w:t>
            </w:r>
          </w:p>
        </w:tc>
      </w:tr>
      <w:tr w:rsidR="00F97701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680CC0" w:rsidRDefault="00F97701" w:rsidP="00F77DC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41EC8" w:rsidRDefault="00F97701" w:rsidP="00F77DC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Объем инвестиций в основной капитал за счет всех источников финансирования </w:t>
            </w:r>
            <w:r w:rsidRPr="00860986">
              <w:rPr>
                <w:rFonts w:ascii="Arial" w:hAnsi="Arial" w:cs="Arial"/>
                <w:b/>
                <w:bCs/>
              </w:rPr>
              <w:t>по району (городу)</w:t>
            </w:r>
            <w:r>
              <w:rPr>
                <w:rFonts w:ascii="Arial" w:hAnsi="Arial" w:cs="Arial"/>
                <w:b/>
                <w:bCs/>
              </w:rPr>
              <w:t xml:space="preserve"> без субъектов малого предпринимательства и параметров неформальной деятельности</w:t>
            </w:r>
            <w:r w:rsidRPr="00860986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F97701" w:rsidRPr="009637E6" w:rsidRDefault="00F97701" w:rsidP="00F77DC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EC8">
              <w:rPr>
                <w:rFonts w:ascii="Arial" w:hAnsi="Arial" w:cs="Arial"/>
                <w:b/>
                <w:bCs/>
                <w:sz w:val="18"/>
                <w:szCs w:val="18"/>
              </w:rPr>
              <w:t>(1+2+3+4+5+6</w:t>
            </w:r>
            <w:r w:rsidRPr="00EF3ECC">
              <w:rPr>
                <w:rFonts w:ascii="Arial" w:hAnsi="Arial" w:cs="Arial"/>
                <w:b/>
                <w:bCs/>
                <w:sz w:val="18"/>
                <w:szCs w:val="18"/>
              </w:rPr>
              <w:t>+7+8+9+10+11)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3532,47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F361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6 раз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2387,7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5132,8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2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5170,5</w:t>
            </w:r>
          </w:p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5196,0</w:t>
            </w:r>
          </w:p>
          <w:p w:rsidR="00F97701" w:rsidRPr="00EB4B4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5232,0</w:t>
            </w:r>
          </w:p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5F5319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47767" w:rsidRDefault="00F97701" w:rsidP="00F77DCD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sz w:val="16"/>
                <w:szCs w:val="16"/>
              </w:rPr>
            </w:pPr>
            <w:r w:rsidRPr="00E47767">
              <w:rPr>
                <w:rFonts w:ascii="Arial CYR" w:hAnsi="Arial CYR" w:cs="Arial CYR"/>
                <w:i/>
                <w:sz w:val="18"/>
                <w:szCs w:val="18"/>
              </w:rPr>
              <w:t>в том числе по видам экономической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5F531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5F5319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BF361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361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хозяйство, охота и лесное хозяйство ( покупка техники, запасных частей, узлов  агрегатов   и т.д.)</w:t>
            </w:r>
          </w:p>
          <w:p w:rsidR="00F97701" w:rsidRPr="00C97C2D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97C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449,77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2 раза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2072,3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4,8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rPr>
                <w:b/>
              </w:rPr>
            </w:pPr>
            <w:r w:rsidRPr="00F11520">
              <w:rPr>
                <w:b/>
              </w:rP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Ум в 9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rPr>
                <w:b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3D687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1152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1152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F11520" w:rsidRDefault="00F97701" w:rsidP="00F77DCD">
            <w:pPr>
              <w:rPr>
                <w:b/>
              </w:rPr>
            </w:pPr>
            <w:r w:rsidRPr="00F11520">
              <w:rPr>
                <w:b/>
              </w:rPr>
              <w:t>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F11520" w:rsidRDefault="00F97701" w:rsidP="00F77DCD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ЗАО «Заря»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Ум. в 3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3D687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ООО «Дружба»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Ув. в 3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Ум. в 2раза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3D687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ООО «А/ф Горняк»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tabs>
                <w:tab w:val="left" w:pos="223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tabs>
                <w:tab w:val="left" w:pos="223"/>
              </w:tabs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Ум. в 21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3D687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Агропромкомплектация -Курск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2006,2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Ув в 17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Ум. в 14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3D687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2814CB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ООО «Возраждение»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ООО «Восход»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/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F5319">
              <w:rPr>
                <w:rFonts w:ascii="Arial CYR" w:hAnsi="Arial CYR" w:cs="Arial CYR"/>
                <w:bCs/>
                <w:sz w:val="16"/>
                <w:szCs w:val="16"/>
              </w:rPr>
              <w:t>ОАО «Железногорскагрохимсервис»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Ув в 3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5F5319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ОАО «ПТФ «Красная поляна»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Ув. в 4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7B26C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r>
              <w:t>117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04C3E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48651F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ООО «Родник»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r w:rsidRPr="00B91C7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/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48651F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КФХ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/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48651F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8651F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5A01F1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91C74" w:rsidRDefault="00F97701" w:rsidP="00F77DCD"/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91C74" w:rsidRDefault="00F97701" w:rsidP="00F77DCD"/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обрабатывающие производства</w:t>
            </w:r>
          </w:p>
          <w:p w:rsidR="00F97701" w:rsidRPr="00C97C2D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2640,2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rPr>
                <w:b/>
              </w:rPr>
            </w:pPr>
            <w:r>
              <w:rPr>
                <w:b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9527F2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69685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96855">
              <w:rPr>
                <w:rFonts w:ascii="Arial CYR" w:hAnsi="Arial CYR" w:cs="Arial CYR"/>
                <w:bCs/>
                <w:sz w:val="16"/>
                <w:szCs w:val="16"/>
              </w:rPr>
              <w:t xml:space="preserve">АПК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–</w:t>
            </w:r>
            <w:r w:rsidRPr="00696855">
              <w:rPr>
                <w:rFonts w:ascii="Arial CYR" w:hAnsi="Arial CYR" w:cs="Arial CYR"/>
                <w:bCs/>
                <w:sz w:val="16"/>
                <w:szCs w:val="16"/>
              </w:rPr>
              <w:t xml:space="preserve"> Курск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( машины, оборудование, производственные линии)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2640,2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2"/>
          <w:wAfter w:w="45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tabs>
                <w:tab w:val="left" w:pos="301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EB4B4A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ЖКХ С.Разветье (кательная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EB4B4A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Газификация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0414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EB4B4A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0414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904105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4B4A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(произв. база и тд.)</w:t>
            </w:r>
          </w:p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2807,1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9 раз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2009,8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0414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904105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B683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90410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ЗАО «Заря»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90410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«Агропромкомплектация – Курск (здания кроме жилых)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2009,8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90410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ОАО «Реалстрой»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EB4B4A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90410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ОАО «Экси-Юнио»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9F02C9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7D047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0476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строительство</w:t>
            </w:r>
          </w:p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E03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1E032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B008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7D047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904105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Частные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B008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7D047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Агропромкомплектация -Курск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B008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FF30FC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FF30FC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F30FC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FF30FC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F30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Дорожное строительство и 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FF30FC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B008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7D0476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1793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B008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ЗАО «Заря»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9F02C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FB215F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FB215F" w:rsidRDefault="00F97701" w:rsidP="00F77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B215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FB215F" w:rsidRDefault="00F97701" w:rsidP="00F77DCD">
            <w:pPr>
              <w:rPr>
                <w:rFonts w:ascii="Arial CYR" w:hAnsi="Arial CYR" w:cs="Arial CYR"/>
                <w:b/>
                <w:i/>
                <w:iCs/>
              </w:rPr>
            </w:pPr>
            <w:r w:rsidRPr="00FB215F">
              <w:rPr>
                <w:rFonts w:ascii="Arial CYR" w:hAnsi="Arial CYR" w:cs="Arial CYR"/>
                <w:b/>
                <w:i/>
                <w:iCs/>
              </w:rPr>
              <w:t xml:space="preserve">социальная сфера всего </w:t>
            </w:r>
            <w:r w:rsidRPr="00FB215F">
              <w:rPr>
                <w:rFonts w:ascii="Arial CYR" w:hAnsi="Arial CYR" w:cs="Arial CYR"/>
                <w:b/>
                <w:i/>
                <w:iCs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r w:rsidRPr="00FB215F"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108</w:t>
            </w:r>
          </w:p>
          <w:p w:rsidR="00F97701" w:rsidRPr="00FB215F" w:rsidRDefault="00F97701" w:rsidP="00F77DC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r w:rsidRPr="00FB215F">
              <w:lastRenderedPageBreak/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FB215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B215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131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B91893" w:rsidRDefault="00F97701" w:rsidP="00F77DCD">
            <w:pPr>
              <w:ind w:left="131"/>
              <w:rPr>
                <w:rFonts w:ascii="Arial CYR" w:hAnsi="Arial CYR" w:cs="Arial CYR"/>
                <w:iCs/>
                <w:sz w:val="16"/>
                <w:szCs w:val="16"/>
              </w:rPr>
            </w:pP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 xml:space="preserve">    </w:t>
            </w:r>
            <w:r>
              <w:rPr>
                <w:rFonts w:ascii="Arial CYR" w:hAnsi="Arial CYR" w:cs="Arial CYR"/>
                <w:iCs/>
                <w:sz w:val="16"/>
                <w:szCs w:val="16"/>
              </w:rPr>
              <w:t>в том числе</w:t>
            </w: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131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ind w:left="131"/>
              <w:rPr>
                <w:rFonts w:ascii="Arial CYR" w:hAnsi="Arial CYR" w:cs="Arial CYR"/>
                <w:iCs/>
                <w:sz w:val="16"/>
                <w:szCs w:val="16"/>
              </w:rPr>
            </w:pP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 xml:space="preserve">    образование</w:t>
            </w:r>
          </w:p>
          <w:p w:rsidR="00F97701" w:rsidRPr="00B91893" w:rsidRDefault="00F97701" w:rsidP="00F77DCD">
            <w:pPr>
              <w:ind w:left="131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26,65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27,53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gridAfter w:val="1"/>
          <w:wAfter w:w="30" w:type="dxa"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131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B91893" w:rsidRDefault="00F97701" w:rsidP="00F77DCD">
            <w:pPr>
              <w:ind w:left="131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Ремонт образовательных учреждений, разработка ПСД школьный инвентарь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 xml:space="preserve">здравоохранение  </w:t>
            </w:r>
          </w:p>
          <w:p w:rsidR="00F97701" w:rsidRPr="00B91893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B91893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Центральная районная больница  Железногорского района: ремонт, разработка ПСД, техническое переоборудование.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социальное обеспечение</w:t>
            </w: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2F1D4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8240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физкультура и </w:t>
            </w: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>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2F1D4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8240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B91893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</w:t>
            </w: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>культур</w:t>
            </w:r>
            <w:r>
              <w:rPr>
                <w:rFonts w:ascii="Arial CYR" w:hAnsi="Arial CYR" w:cs="Arial CYR"/>
                <w:iCs/>
                <w:sz w:val="16"/>
                <w:szCs w:val="16"/>
              </w:rPr>
              <w:t>а</w:t>
            </w:r>
            <w:r w:rsidRPr="00B91893">
              <w:rPr>
                <w:rFonts w:ascii="Arial CYR" w:hAnsi="Arial CYR" w:cs="Arial CYR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Ув в 5,6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2F1D4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68240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EB4B4A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9637E6" w:rsidRDefault="00F97701" w:rsidP="00F77DCD">
            <w:pPr>
              <w:ind w:left="273"/>
              <w:jc w:val="center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Default="00F97701" w:rsidP="00F77DCD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Ремонт, покупка технической аппаратуры, методическая литература, пополнение библиотечного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</w:tr>
      <w:tr w:rsidR="00F97701" w:rsidRPr="00972673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FF30FC" w:rsidRDefault="00F97701" w:rsidP="00F77DCD">
            <w:pPr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3969AC" w:rsidRDefault="00F97701" w:rsidP="00F77DCD">
            <w:pPr>
              <w:rPr>
                <w:rFonts w:ascii="Arial CYR" w:hAnsi="Arial CYR" w:cs="Arial CYR"/>
                <w:iCs/>
              </w:rPr>
            </w:pPr>
            <w:r w:rsidRPr="003969AC">
              <w:rPr>
                <w:rFonts w:ascii="Arial CYR" w:hAnsi="Arial CYR" w:cs="Arial CYR"/>
                <w:iCs/>
              </w:rPr>
              <w:t>прочие виды ( акредитация, лицензии,ТО,ПСД и т.д.)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CE4B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D361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3969AC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972673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FF30FC" w:rsidRDefault="00F97701" w:rsidP="00F77DCD">
            <w:pPr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606B88" w:rsidRDefault="00F97701" w:rsidP="00F77DCD">
            <w:pPr>
              <w:rPr>
                <w:rFonts w:ascii="Arial CYR" w:hAnsi="Arial CYR" w:cs="Arial CYR"/>
                <w:b/>
                <w:iCs/>
              </w:rPr>
            </w:pPr>
            <w:r w:rsidRPr="00606B88">
              <w:rPr>
                <w:rFonts w:ascii="Arial CYR" w:hAnsi="Arial CYR" w:cs="Arial CYR"/>
                <w:b/>
                <w:iCs/>
              </w:rPr>
              <w:t>Частные инвестиции</w:t>
            </w:r>
            <w:r>
              <w:rPr>
                <w:rFonts w:ascii="Arial CYR" w:hAnsi="Arial CYR" w:cs="Arial CYR"/>
                <w:b/>
                <w:iCs/>
              </w:rPr>
              <w:t xml:space="preserve"> ( субъекты малого предпринимательства)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273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273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10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CE4B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D361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972673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Default="00F97701" w:rsidP="00F77DCD">
            <w:pPr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606B88" w:rsidRDefault="00F97701" w:rsidP="00F77DCD">
            <w:pPr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b/>
                <w:iCs/>
              </w:rPr>
              <w:t>Инвестиции в основной капитал МО ( покупка транспорта, мебель, оргтехника и т. д.)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5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CE4B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D361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127344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  <w:tr w:rsidR="00F97701" w:rsidRPr="00127344" w:rsidTr="00F77DCD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01" w:rsidRPr="00127344" w:rsidRDefault="00F97701" w:rsidP="00F77DCD">
            <w:pPr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  <w:r w:rsidRPr="00127344">
              <w:rPr>
                <w:rFonts w:ascii="Arial CYR" w:hAnsi="Arial CYR" w:cs="Arial CYR"/>
                <w:b/>
                <w:i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701" w:rsidRPr="00127344" w:rsidRDefault="00F97701" w:rsidP="00F77DCD">
            <w:pPr>
              <w:rPr>
                <w:rFonts w:ascii="Arial CYR" w:hAnsi="Arial CYR" w:cs="Arial CYR"/>
                <w:b/>
                <w:i/>
                <w:iCs/>
              </w:rPr>
            </w:pPr>
            <w:r w:rsidRPr="00127344">
              <w:rPr>
                <w:rFonts w:ascii="Arial CYR" w:hAnsi="Arial CYR" w:cs="Arial CYR"/>
                <w:b/>
                <w:i/>
                <w:iCs/>
              </w:rPr>
              <w:t>ИТОГО по району (городу) с досчетом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3532,47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F361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6 раз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2387,7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2,4 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</w:rPr>
              <w:t>110,1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5195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F361A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CE4B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D361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EB4B4A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DC061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</w:tr>
    </w:tbl>
    <w:p w:rsidR="00F97701" w:rsidRPr="00127344" w:rsidRDefault="00F97701" w:rsidP="00F97701">
      <w:pPr>
        <w:rPr>
          <w:b/>
        </w:rPr>
      </w:pPr>
    </w:p>
    <w:p w:rsidR="00F97701" w:rsidRDefault="00F97701" w:rsidP="00F97701">
      <w:pPr>
        <w:pStyle w:val="11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</w:t>
      </w:r>
    </w:p>
    <w:p w:rsidR="00F97701" w:rsidRPr="00AD650C" w:rsidRDefault="00F97701" w:rsidP="00F97701">
      <w:pPr>
        <w:pStyle w:val="11"/>
        <w:jc w:val="center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F97701" w:rsidRPr="00370589" w:rsidRDefault="00F97701" w:rsidP="00F97701">
      <w:pPr>
        <w:pStyle w:val="1"/>
        <w:rPr>
          <w:sz w:val="24"/>
          <w:szCs w:val="24"/>
        </w:rPr>
      </w:pPr>
      <w:r w:rsidRPr="00370589">
        <w:rPr>
          <w:sz w:val="24"/>
          <w:szCs w:val="24"/>
        </w:rPr>
        <w:t>Прогноз объема работ, выполненных по виду деятельности «Строительство»</w:t>
      </w:r>
      <w:r>
        <w:rPr>
          <w:sz w:val="24"/>
          <w:szCs w:val="24"/>
        </w:rPr>
        <w:t>,</w:t>
      </w:r>
    </w:p>
    <w:p w:rsidR="00F97701" w:rsidRPr="008D1371" w:rsidRDefault="00F97701" w:rsidP="00F97701">
      <w:pPr>
        <w:pStyle w:val="11"/>
        <w:jc w:val="center"/>
        <w:outlineLvl w:val="0"/>
        <w:rPr>
          <w:b/>
          <w:sz w:val="24"/>
          <w:szCs w:val="24"/>
        </w:rPr>
      </w:pPr>
      <w:r w:rsidRPr="008D1371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8D1371">
        <w:rPr>
          <w:b/>
          <w:sz w:val="24"/>
          <w:szCs w:val="24"/>
        </w:rPr>
        <w:t xml:space="preserve"> год по  Железногорскому району  и в разрезе муниципальных образований</w:t>
      </w:r>
    </w:p>
    <w:p w:rsidR="00F97701" w:rsidRPr="00724B50" w:rsidRDefault="00F97701" w:rsidP="00F97701">
      <w:r>
        <w:t xml:space="preserve">                                                                                                                                                                                                                       млн. руб.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22"/>
        <w:gridCol w:w="709"/>
        <w:gridCol w:w="709"/>
        <w:gridCol w:w="650"/>
        <w:gridCol w:w="662"/>
        <w:gridCol w:w="694"/>
        <w:gridCol w:w="679"/>
        <w:gridCol w:w="768"/>
        <w:gridCol w:w="822"/>
        <w:gridCol w:w="679"/>
        <w:gridCol w:w="753"/>
        <w:gridCol w:w="693"/>
        <w:gridCol w:w="679"/>
        <w:gridCol w:w="682"/>
        <w:gridCol w:w="694"/>
        <w:gridCol w:w="645"/>
        <w:gridCol w:w="731"/>
        <w:gridCol w:w="919"/>
        <w:gridCol w:w="924"/>
      </w:tblGrid>
      <w:tr w:rsidR="00F97701" w:rsidTr="00F77DCD">
        <w:trPr>
          <w:trHeight w:val="490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2013 г. отчет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2014 г. отчет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2015 г.оценка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2016 г. прогноз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2017 г. прогноз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2018 прогноз</w:t>
            </w:r>
          </w:p>
        </w:tc>
      </w:tr>
      <w:tr w:rsidR="00F97701" w:rsidTr="00F77DCD">
        <w:trPr>
          <w:trHeight w:val="861"/>
        </w:trPr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Объем млн.руб.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Объем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Объем 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Объем 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Объем 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Объем 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млн.</w:t>
            </w:r>
          </w:p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Индекс физич. объема, %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Инд. деф-лят.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both"/>
              <w:rPr>
                <w:sz w:val="18"/>
                <w:szCs w:val="18"/>
              </w:rPr>
            </w:pPr>
            <w:r w:rsidRPr="00247867">
              <w:rPr>
                <w:b/>
                <w:sz w:val="18"/>
                <w:szCs w:val="18"/>
              </w:rPr>
              <w:t>Объем работ в целом по району (городу)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717B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2808,4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717B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19 раз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717B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2073,9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2109,7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2166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2198,4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4610E" w:rsidRDefault="00F97701" w:rsidP="00F77DCD">
            <w:pPr>
              <w:rPr>
                <w:b/>
              </w:rPr>
            </w:pPr>
            <w:r w:rsidRPr="00B4610E">
              <w:rPr>
                <w:b/>
              </w:rPr>
              <w:t>21</w:t>
            </w:r>
            <w:r>
              <w:rPr>
                <w:b/>
              </w:rPr>
              <w:t>98,4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717BB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717BB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724B50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4610E" w:rsidRDefault="00F97701" w:rsidP="00F77DCD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152C89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152C89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lastRenderedPageBreak/>
              <w:t>МО «п. Магнитный</w:t>
            </w:r>
            <w:r w:rsidRPr="00BC77FF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20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Андросовский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Ум в 6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tabs>
                <w:tab w:val="left" w:pos="225"/>
              </w:tabs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ab/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2 раза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Басовсий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Волковский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Веретенинский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2раза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Городновский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Копенский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4 раза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Кармановский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Линецкий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Ув. в 800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2009,8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2105,1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RPr="00152C89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Разветьевский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4 раза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Михайловский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16 раз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2 раза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Новоандросовский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Нижнеждановский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Разветьевский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Рышковский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ED561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Ув в 2,3раза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Снецкой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МО «Студенокский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r w:rsidRPr="005A0A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  <w:r w:rsidRPr="00BC77FF">
              <w:rPr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Default="00F97701" w:rsidP="00F77DCD">
            <w:pPr>
              <w:jc w:val="center"/>
            </w:pPr>
            <w:r w:rsidRPr="002006C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106,6</w:t>
            </w: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Троицкий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97701" w:rsidTr="00F77DCD">
        <w:trPr>
          <w:trHeight w:val="27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both"/>
              <w:rPr>
                <w:b/>
                <w:sz w:val="16"/>
                <w:szCs w:val="16"/>
              </w:rPr>
            </w:pPr>
            <w:r w:rsidRPr="00BC77FF">
              <w:rPr>
                <w:b/>
                <w:sz w:val="16"/>
                <w:szCs w:val="16"/>
              </w:rPr>
              <w:t>Трояновский с/с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01" w:rsidRPr="00BC77FF" w:rsidRDefault="00F97701" w:rsidP="00F77DC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F97701" w:rsidRDefault="00F97701" w:rsidP="00F97701">
      <w:pPr>
        <w:pStyle w:val="11"/>
        <w:outlineLvl w:val="0"/>
        <w:rPr>
          <w:sz w:val="24"/>
          <w:szCs w:val="24"/>
        </w:rPr>
      </w:pPr>
    </w:p>
    <w:p w:rsidR="00F97701" w:rsidRPr="00575402" w:rsidRDefault="00F97701" w:rsidP="00F97701">
      <w:pPr>
        <w:ind w:firstLine="3969"/>
        <w:rPr>
          <w:b/>
        </w:rPr>
      </w:pPr>
    </w:p>
    <w:p w:rsidR="00F97701" w:rsidRDefault="00F97701" w:rsidP="00F97701">
      <w:pPr>
        <w:pStyle w:val="1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97701" w:rsidRDefault="00F97701" w:rsidP="00F97701">
      <w:pPr>
        <w:pStyle w:val="4"/>
      </w:pPr>
      <w:r w:rsidRPr="00370589">
        <w:t>Ввод в эксплуатацию</w:t>
      </w:r>
      <w:r>
        <w:t xml:space="preserve"> мощностей и объектов социальной сферы</w:t>
      </w:r>
    </w:p>
    <w:p w:rsidR="00F97701" w:rsidRPr="00575402" w:rsidRDefault="00F97701" w:rsidP="00F97701">
      <w:pPr>
        <w:pStyle w:val="4"/>
      </w:pPr>
      <w:r w:rsidRPr="00575402">
        <w:t>в целом по  Железногорскому району (городу) в 201</w:t>
      </w:r>
      <w:r>
        <w:t>5</w:t>
      </w:r>
      <w:r w:rsidRPr="00575402">
        <w:t>г.</w:t>
      </w:r>
    </w:p>
    <w:p w:rsidR="00F97701" w:rsidRPr="00575402" w:rsidRDefault="00F97701" w:rsidP="00F97701">
      <w:pPr>
        <w:jc w:val="both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1528"/>
        <w:gridCol w:w="1529"/>
        <w:gridCol w:w="1529"/>
        <w:gridCol w:w="16"/>
        <w:gridCol w:w="1513"/>
        <w:gridCol w:w="1920"/>
        <w:gridCol w:w="1994"/>
      </w:tblGrid>
      <w:tr w:rsidR="00F97701" w:rsidTr="00F77DCD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pStyle w:val="21"/>
              <w:keepNext w:val="0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г. </w:t>
            </w:r>
          </w:p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 </w:t>
            </w:r>
          </w:p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01" w:rsidRDefault="00F97701" w:rsidP="00F77DC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F97701" w:rsidTr="00F77DCD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Default="00F97701" w:rsidP="00F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Производственные объекты и мощности в соотв. ед. измерения (указать название, проектную мощность  и место расположения. Это может быть строительство или реконструкция животноводческого комплекса; предприятий промышленности, сельского хозяйства, строительства, транспорта и др. отраслей экономики; установка новой производственной линии на действующем предприятии и др,)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Нуклиус ( 400 голов единовременного содержания маточного поголовья свиней) Копенский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«Агропромкомплектация – Курск» 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 склада под хранение с/х продукции и с/х техники ЗАО «Заря» Рыжковский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АЗС ОАО «Экси- Юнио» Линецкий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магазина . Михайловский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магазина п. Магнитный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АБК ЗАО «Реалстрой»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Разветьевский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мясохладобойня  1 млн забоя голов в год (2,5 тыс голов в сутки)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Линецкий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ООО АПК –Курск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Нуклиус ( 400 голов единовременного содержания маточного поголовья свиней) Копенский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Модельнаябиблиотека (Веретенинский с/с)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мясохладобойня  1 млн забоя голов в год (2,5 тыс голов в сутки)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Линецкий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ООО АПК –Курск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домовладений, реконструкция здания школы под швейное производство (Городновский 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с/с).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под хранение с/х продукции ( Рышковский с/с). Строительство межпоселково</w:t>
            </w: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дороги и ремонт гидротехнического сооружения ( Снецкой с/с).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под торговый центр (463м2 п. Магнитный).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мясохладобойня  1 млн забоя голов в год (2,5 тыс голов в сутки)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Линецкий с/с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ООО АПК –Курск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Газификация домовладений, начало строительства Центра досуга (90 посадочных мест) Веретенинский с/с.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2 спортивных площадок в рамках программы «Газпром Детям» в </w:t>
            </w: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Студенокском с/с и Новоандросовском с/с.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Реконструкция Линецкой школы под общежитие (Линецкий с/с).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Газификация домовладений, Окончание строительства Центра досуга (90 посадочных мест) Веретенинский с/с.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культовых сооружений (храмы, часовни, купели).  Работы по благоустройству территорий ( асфальтирование улиц, установка освещения, отсыпка дорог) в рамках соглашения о сотрудничестве с МГОКом. Строительства индивидуального жилья в кварталах жилой застройки. Реконструкция и </w:t>
            </w: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торговли.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дороги к п. Каменец ( Михайловский с/с)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Строительство ЛЭП протяженностью 6 км ( Разветьевский с/с). Строительство и реконструкция культовых сооружений (храмы, часовни, купели).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территорий ( асфальтирование улиц, установка освещения, отсыпка дорог) в рамках соглашения о сотрудничестве</w:t>
            </w:r>
          </w:p>
          <w:p w:rsidR="00F97701" w:rsidRPr="00EE5B4D" w:rsidRDefault="00F97701" w:rsidP="00F7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с МГОКом. Строительства индивидуального жилья в кварталах жилой застройки. Реконструкция и </w:t>
            </w: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торговли</w:t>
            </w: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 (кв.м.)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6591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7855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9254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10322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11655</w:t>
            </w: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в т.ч. индивидуальное строительство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6591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7855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9254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10322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11655</w:t>
            </w: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Газовые сети (км)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школы, (уч. мест) (указать название и место расположения)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Больницы (коек) (указать место расположения)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ФАПы (посещ.в смену) (указать место расположения)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Поликлинические учреждения (пос.в смену) (указать место расположения)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Дома культуры (мест) (указать место расположения)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01" w:rsidRPr="00E3788B" w:rsidTr="00F77DC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Объекты коммунального назначения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 xml:space="preserve">    из них: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водозаборные скважины  (ед.)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водопровода (км)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тепловые сети (км)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очистные сооружения, коллектора и др.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01" w:rsidRPr="00EE5B4D" w:rsidRDefault="00F97701" w:rsidP="00F7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7701" w:rsidRPr="00EE5B4D" w:rsidRDefault="00F97701" w:rsidP="00F7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01" w:rsidRPr="00EE5B4D" w:rsidRDefault="00F97701" w:rsidP="00F7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7701" w:rsidRDefault="00F97701" w:rsidP="00F97701">
      <w:pPr>
        <w:jc w:val="both"/>
      </w:pPr>
    </w:p>
    <w:p w:rsidR="00F97701" w:rsidRDefault="00F97701" w:rsidP="00F97701">
      <w:pPr>
        <w:jc w:val="both"/>
        <w:sectPr w:rsidR="00F97701" w:rsidSect="00575402">
          <w:pgSz w:w="16840" w:h="11907" w:orient="landscape" w:code="9"/>
          <w:pgMar w:top="284" w:right="851" w:bottom="426" w:left="851" w:header="709" w:footer="709" w:gutter="0"/>
          <w:cols w:space="709"/>
        </w:sectPr>
      </w:pPr>
    </w:p>
    <w:p w:rsidR="00F97701" w:rsidRPr="004E24C4" w:rsidRDefault="00F97701" w:rsidP="00F97701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Подпрограмма 2.  «Развитие малого и среднего предпринимательства в  Железногорском районе Курской области на 2015-2020 годы»;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Оказано коммерческих услуг по водоснабжению: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Холодной воды 3</w:t>
      </w:r>
      <w:r w:rsidR="00133402" w:rsidRPr="00EE20FC">
        <w:rPr>
          <w:rFonts w:ascii="Times New Roman" w:hAnsi="Times New Roman" w:cs="Times New Roman"/>
          <w:sz w:val="24"/>
          <w:szCs w:val="24"/>
        </w:rPr>
        <w:t>30,70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т.м</w:t>
      </w:r>
      <w:r w:rsidRPr="00EE20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20F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33402" w:rsidRPr="00EE20FC">
        <w:rPr>
          <w:rFonts w:ascii="Times New Roman" w:hAnsi="Times New Roman" w:cs="Times New Roman"/>
          <w:sz w:val="24"/>
          <w:szCs w:val="24"/>
        </w:rPr>
        <w:t xml:space="preserve"> 7381,00</w:t>
      </w:r>
      <w:r w:rsidRPr="00EE20FC">
        <w:rPr>
          <w:rFonts w:ascii="Times New Roman" w:hAnsi="Times New Roman" w:cs="Times New Roman"/>
          <w:sz w:val="24"/>
          <w:szCs w:val="24"/>
        </w:rPr>
        <w:t>тыс.руб.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Горячего водоснабжения  </w:t>
      </w:r>
      <w:r w:rsidR="00133402" w:rsidRPr="00EE20FC">
        <w:rPr>
          <w:rFonts w:ascii="Times New Roman" w:hAnsi="Times New Roman" w:cs="Times New Roman"/>
          <w:sz w:val="24"/>
          <w:szCs w:val="24"/>
        </w:rPr>
        <w:t>74,6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т.м</w:t>
      </w:r>
      <w:r w:rsidRPr="00EE20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20FC">
        <w:rPr>
          <w:rFonts w:ascii="Times New Roman" w:hAnsi="Times New Roman" w:cs="Times New Roman"/>
          <w:sz w:val="24"/>
          <w:szCs w:val="24"/>
        </w:rPr>
        <w:t xml:space="preserve"> на сумму 6</w:t>
      </w:r>
      <w:r w:rsidR="00133402" w:rsidRPr="00EE20FC">
        <w:rPr>
          <w:rFonts w:ascii="Times New Roman" w:hAnsi="Times New Roman" w:cs="Times New Roman"/>
          <w:sz w:val="24"/>
          <w:szCs w:val="24"/>
        </w:rPr>
        <w:t>017,80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Водоотведения 3</w:t>
      </w:r>
      <w:r w:rsidR="00133402" w:rsidRPr="00EE20FC">
        <w:rPr>
          <w:rFonts w:ascii="Times New Roman" w:hAnsi="Times New Roman" w:cs="Times New Roman"/>
          <w:sz w:val="24"/>
          <w:szCs w:val="24"/>
        </w:rPr>
        <w:t>26,10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т.м</w:t>
      </w:r>
      <w:r w:rsidRPr="00EE20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20FC">
        <w:rPr>
          <w:rFonts w:ascii="Times New Roman" w:hAnsi="Times New Roman" w:cs="Times New Roman"/>
          <w:sz w:val="24"/>
          <w:szCs w:val="24"/>
        </w:rPr>
        <w:t xml:space="preserve"> на сумму 7</w:t>
      </w:r>
      <w:r w:rsidR="00133402" w:rsidRPr="00EE20FC">
        <w:rPr>
          <w:rFonts w:ascii="Times New Roman" w:hAnsi="Times New Roman" w:cs="Times New Roman"/>
          <w:sz w:val="24"/>
          <w:szCs w:val="24"/>
        </w:rPr>
        <w:t> 969,8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Отопления 1</w:t>
      </w:r>
      <w:r w:rsidR="00133402" w:rsidRPr="00EE20FC">
        <w:rPr>
          <w:rFonts w:ascii="Times New Roman" w:hAnsi="Times New Roman" w:cs="Times New Roman"/>
          <w:sz w:val="24"/>
          <w:szCs w:val="24"/>
        </w:rPr>
        <w:t>4365</w:t>
      </w:r>
      <w:r w:rsidRPr="00EE20FC">
        <w:rPr>
          <w:rFonts w:ascii="Times New Roman" w:hAnsi="Times New Roman" w:cs="Times New Roman"/>
          <w:sz w:val="24"/>
          <w:szCs w:val="24"/>
        </w:rPr>
        <w:t xml:space="preserve">гкл на сумму </w:t>
      </w:r>
      <w:r w:rsidR="00133402" w:rsidRPr="00EE20FC">
        <w:rPr>
          <w:rFonts w:ascii="Times New Roman" w:hAnsi="Times New Roman" w:cs="Times New Roman"/>
          <w:sz w:val="24"/>
          <w:szCs w:val="24"/>
        </w:rPr>
        <w:t>36650</w:t>
      </w:r>
      <w:r w:rsidRPr="00EE20FC">
        <w:rPr>
          <w:rFonts w:ascii="Times New Roman" w:hAnsi="Times New Roman" w:cs="Times New Roman"/>
          <w:sz w:val="24"/>
          <w:szCs w:val="24"/>
        </w:rPr>
        <w:t>тыс.руб.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За истекший период не было никаких нареканий и сбоев в ОЗП 201</w:t>
      </w:r>
      <w:r w:rsidR="00133402" w:rsidRPr="00EE20FC">
        <w:rPr>
          <w:rFonts w:ascii="Times New Roman" w:hAnsi="Times New Roman" w:cs="Times New Roman"/>
          <w:sz w:val="24"/>
          <w:szCs w:val="24"/>
        </w:rPr>
        <w:t>5</w:t>
      </w:r>
      <w:r w:rsidRPr="00EE20FC">
        <w:rPr>
          <w:rFonts w:ascii="Times New Roman" w:hAnsi="Times New Roman" w:cs="Times New Roman"/>
          <w:sz w:val="24"/>
          <w:szCs w:val="24"/>
        </w:rPr>
        <w:t>-201</w:t>
      </w:r>
      <w:r w:rsidR="00133402" w:rsidRPr="00EE20FC">
        <w:rPr>
          <w:rFonts w:ascii="Times New Roman" w:hAnsi="Times New Roman" w:cs="Times New Roman"/>
          <w:sz w:val="24"/>
          <w:szCs w:val="24"/>
        </w:rPr>
        <w:t>6</w:t>
      </w:r>
      <w:r w:rsidRPr="00EE20FC">
        <w:rPr>
          <w:rFonts w:ascii="Times New Roman" w:hAnsi="Times New Roman" w:cs="Times New Roman"/>
          <w:sz w:val="24"/>
          <w:szCs w:val="24"/>
        </w:rPr>
        <w:t>г.Наряду с этим были проведены работы по модернизации котельных п.</w:t>
      </w:r>
      <w:r w:rsidR="00133402" w:rsidRPr="00EE20FC">
        <w:rPr>
          <w:rFonts w:ascii="Times New Roman" w:hAnsi="Times New Roman" w:cs="Times New Roman"/>
          <w:sz w:val="24"/>
          <w:szCs w:val="24"/>
        </w:rPr>
        <w:t>Студенок на сумму 1,46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 где был установлен новый дополнительный котел за средства М.О. </w:t>
      </w:r>
      <w:r w:rsidR="00133402" w:rsidRPr="00EE20FC">
        <w:rPr>
          <w:rFonts w:ascii="Times New Roman" w:hAnsi="Times New Roman" w:cs="Times New Roman"/>
          <w:sz w:val="24"/>
          <w:szCs w:val="24"/>
        </w:rPr>
        <w:t xml:space="preserve"> Железногорский район  и областного бюджета в пропорции 20% на 80% </w:t>
      </w:r>
      <w:r w:rsidRPr="00EE20FC">
        <w:rPr>
          <w:rFonts w:ascii="Times New Roman" w:hAnsi="Times New Roman" w:cs="Times New Roman"/>
          <w:sz w:val="24"/>
          <w:szCs w:val="24"/>
        </w:rPr>
        <w:t xml:space="preserve"> согласно разработанной проектной документации.</w:t>
      </w:r>
    </w:p>
    <w:p w:rsidR="00CA2CB9" w:rsidRPr="00EE20FC" w:rsidRDefault="00CA2CB9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Предприятиями ЖКХ при подготовке к ОЗП 201</w:t>
      </w:r>
      <w:r w:rsidR="00133402" w:rsidRPr="00EE20FC">
        <w:rPr>
          <w:rFonts w:ascii="Times New Roman" w:hAnsi="Times New Roman" w:cs="Times New Roman"/>
          <w:sz w:val="24"/>
          <w:szCs w:val="24"/>
        </w:rPr>
        <w:t>5-2016</w:t>
      </w:r>
      <w:r w:rsidRPr="00EE20FC">
        <w:rPr>
          <w:rFonts w:ascii="Times New Roman" w:hAnsi="Times New Roman" w:cs="Times New Roman"/>
          <w:sz w:val="24"/>
          <w:szCs w:val="24"/>
        </w:rPr>
        <w:t xml:space="preserve"> год</w:t>
      </w:r>
      <w:r w:rsidR="00133402" w:rsidRPr="00EE20FC">
        <w:rPr>
          <w:rFonts w:ascii="Times New Roman" w:hAnsi="Times New Roman" w:cs="Times New Roman"/>
          <w:sz w:val="24"/>
          <w:szCs w:val="24"/>
        </w:rPr>
        <w:t>ы</w:t>
      </w:r>
      <w:r w:rsidRPr="00EE20FC">
        <w:rPr>
          <w:rFonts w:ascii="Times New Roman" w:hAnsi="Times New Roman" w:cs="Times New Roman"/>
          <w:sz w:val="24"/>
          <w:szCs w:val="24"/>
        </w:rPr>
        <w:t xml:space="preserve"> были выполнены работы по </w:t>
      </w:r>
      <w:r w:rsidR="00133402" w:rsidRPr="00EE20FC">
        <w:rPr>
          <w:rFonts w:ascii="Times New Roman" w:hAnsi="Times New Roman" w:cs="Times New Roman"/>
          <w:sz w:val="24"/>
          <w:szCs w:val="24"/>
        </w:rPr>
        <w:t xml:space="preserve"> ремонту </w:t>
      </w:r>
      <w:r w:rsidRPr="00EE20FC">
        <w:rPr>
          <w:rFonts w:ascii="Times New Roman" w:hAnsi="Times New Roman" w:cs="Times New Roman"/>
          <w:sz w:val="24"/>
          <w:szCs w:val="24"/>
        </w:rPr>
        <w:t>холодно</w:t>
      </w:r>
      <w:r w:rsidR="00133402" w:rsidRPr="00EE20FC">
        <w:rPr>
          <w:rFonts w:ascii="Times New Roman" w:hAnsi="Times New Roman" w:cs="Times New Roman"/>
          <w:sz w:val="24"/>
          <w:szCs w:val="24"/>
        </w:rPr>
        <w:t xml:space="preserve">го </w:t>
      </w:r>
      <w:r w:rsidRPr="00EE20FC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133402" w:rsidRPr="00EE20FC">
        <w:rPr>
          <w:rFonts w:ascii="Times New Roman" w:hAnsi="Times New Roman" w:cs="Times New Roman"/>
          <w:sz w:val="24"/>
          <w:szCs w:val="24"/>
        </w:rPr>
        <w:t>я</w:t>
      </w:r>
      <w:r w:rsidRPr="00EE20FC">
        <w:rPr>
          <w:rFonts w:ascii="Times New Roman" w:hAnsi="Times New Roman" w:cs="Times New Roman"/>
          <w:sz w:val="24"/>
          <w:szCs w:val="24"/>
        </w:rPr>
        <w:t xml:space="preserve"> (ремонт, замена оборудования) и т.д.  на сумму более </w:t>
      </w:r>
      <w:r w:rsidR="00133402" w:rsidRPr="00EE20FC">
        <w:rPr>
          <w:rFonts w:ascii="Times New Roman" w:hAnsi="Times New Roman" w:cs="Times New Roman"/>
          <w:sz w:val="24"/>
          <w:szCs w:val="24"/>
        </w:rPr>
        <w:t>220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 по водоотведению около 2</w:t>
      </w:r>
      <w:r w:rsidR="00133402" w:rsidRPr="00EE20FC">
        <w:rPr>
          <w:rFonts w:ascii="Times New Roman" w:hAnsi="Times New Roman" w:cs="Times New Roman"/>
          <w:sz w:val="24"/>
          <w:szCs w:val="24"/>
        </w:rPr>
        <w:t>4</w:t>
      </w:r>
      <w:r w:rsidRPr="00EE20FC">
        <w:rPr>
          <w:rFonts w:ascii="Times New Roman" w:hAnsi="Times New Roman" w:cs="Times New Roman"/>
          <w:sz w:val="24"/>
          <w:szCs w:val="24"/>
        </w:rPr>
        <w:t>6 тыс.руб. На ремонт сетей теплоснабжения, подготовке котельных и теплопунктов (наладка котлов, обследование дымовых труб,экспертиза котлов, ремонт оборудования) и т.д. было израсходовано 1</w:t>
      </w:r>
      <w:r w:rsidR="00133402" w:rsidRPr="00EE20FC">
        <w:rPr>
          <w:rFonts w:ascii="Times New Roman" w:hAnsi="Times New Roman" w:cs="Times New Roman"/>
          <w:sz w:val="24"/>
          <w:szCs w:val="24"/>
        </w:rPr>
        <w:t>300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тыс.руб.На подготовку к ОЗП 201</w:t>
      </w:r>
      <w:r w:rsidR="00133402" w:rsidRPr="00EE20FC">
        <w:rPr>
          <w:rFonts w:ascii="Times New Roman" w:hAnsi="Times New Roman" w:cs="Times New Roman"/>
          <w:sz w:val="24"/>
          <w:szCs w:val="24"/>
        </w:rPr>
        <w:t>5</w:t>
      </w:r>
      <w:r w:rsidRPr="00EE20FC">
        <w:rPr>
          <w:rFonts w:ascii="Times New Roman" w:hAnsi="Times New Roman" w:cs="Times New Roman"/>
          <w:sz w:val="24"/>
          <w:szCs w:val="24"/>
        </w:rPr>
        <w:t>-201</w:t>
      </w:r>
      <w:r w:rsidR="00133402" w:rsidRPr="00EE20FC">
        <w:rPr>
          <w:rFonts w:ascii="Times New Roman" w:hAnsi="Times New Roman" w:cs="Times New Roman"/>
          <w:sz w:val="24"/>
          <w:szCs w:val="24"/>
        </w:rPr>
        <w:t>6</w:t>
      </w:r>
      <w:r w:rsidRPr="00EE20FC">
        <w:rPr>
          <w:rFonts w:ascii="Times New Roman" w:hAnsi="Times New Roman" w:cs="Times New Roman"/>
          <w:sz w:val="24"/>
          <w:szCs w:val="24"/>
        </w:rPr>
        <w:t xml:space="preserve">г.г. израсходовано </w:t>
      </w:r>
      <w:r w:rsidR="00133402" w:rsidRPr="00EE20FC">
        <w:rPr>
          <w:rFonts w:ascii="Times New Roman" w:hAnsi="Times New Roman" w:cs="Times New Roman"/>
          <w:sz w:val="24"/>
          <w:szCs w:val="24"/>
        </w:rPr>
        <w:t>270</w:t>
      </w:r>
      <w:r w:rsidRPr="00EE20FC">
        <w:rPr>
          <w:rFonts w:ascii="Times New Roman" w:hAnsi="Times New Roman" w:cs="Times New Roman"/>
          <w:sz w:val="24"/>
          <w:szCs w:val="24"/>
        </w:rPr>
        <w:t xml:space="preserve"> тыс.руб.Уровень собираемой оплаты за оказанные услуги населению составил в 201</w:t>
      </w:r>
      <w:r w:rsidR="00133402" w:rsidRPr="00EE20FC">
        <w:rPr>
          <w:rFonts w:ascii="Times New Roman" w:hAnsi="Times New Roman" w:cs="Times New Roman"/>
          <w:sz w:val="24"/>
          <w:szCs w:val="24"/>
        </w:rPr>
        <w:t>5</w:t>
      </w:r>
      <w:r w:rsidRPr="00EE20FC">
        <w:rPr>
          <w:rFonts w:ascii="Times New Roman" w:hAnsi="Times New Roman" w:cs="Times New Roman"/>
          <w:sz w:val="24"/>
          <w:szCs w:val="24"/>
        </w:rPr>
        <w:t xml:space="preserve"> году 9</w:t>
      </w:r>
      <w:r w:rsidR="00133402" w:rsidRPr="00EE20FC">
        <w:rPr>
          <w:rFonts w:ascii="Times New Roman" w:hAnsi="Times New Roman" w:cs="Times New Roman"/>
          <w:sz w:val="24"/>
          <w:szCs w:val="24"/>
        </w:rPr>
        <w:t>0</w:t>
      </w:r>
      <w:r w:rsidRPr="00EE20F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97701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7701" w:rsidRPr="004E24C4" w:rsidRDefault="00F97701" w:rsidP="00F97701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Подпрограмма 3. «Улучшение условий  и охраны труда в Железногорском районе Курской области на 2015-2020 годы»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За период реализации программы произошло снижение </w:t>
      </w:r>
      <w:r w:rsidRPr="00EE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травматизма в районе</w:t>
      </w:r>
      <w:r w:rsidRPr="00EE20FC">
        <w:rPr>
          <w:rFonts w:ascii="Times New Roman" w:hAnsi="Times New Roman" w:cs="Times New Roman"/>
          <w:sz w:val="24"/>
          <w:szCs w:val="24"/>
        </w:rPr>
        <w:t xml:space="preserve"> с  трех в 2014г. до одного в 2015г.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</w:t>
      </w:r>
      <w:r w:rsidRPr="00EE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0FC">
        <w:rPr>
          <w:rFonts w:ascii="Times New Roman" w:hAnsi="Times New Roman" w:cs="Times New Roman"/>
          <w:sz w:val="24"/>
          <w:szCs w:val="24"/>
        </w:rPr>
        <w:t>Обучены по 40- часовой программе  и имеют удостоверения по охране  труда все руководители учреждений культуры и образования, а также         руководители и специалисты  здравоохранения  и на 2015 год мы имеем результат:- обучено 130 человек из 130 подлежащих обучению в учебных    центрах по охране труда, т.е. 100%, кроме того в 2015 г. по охране труда прошли обучение 10 работников Администрации Железногорского района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- Все организации, с численностью работающих свыше 50 человек имеют штатного специалиста по охране труда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Проводится специальная оценка условий труда: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полностью проведена    спец.оценка в сельхозпредприятиях района, в 2015 г. из средств бюджета направлено 168,8 тыс.руб. на проведение спец.оценки в 13 учреждениях образования. В четвертом квартале 2015 года завершена спец.оценка в  8 учреждениях  культуры.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В 2015 г. увеличилось количество средств направленных на мероприятия по улучшению условий и охраны труда  и в целом по району составило более 30 млн.руб. 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На предприятиях района проведены   комплексные проверки: технического состояния оборудования, заземления электроустановок, санитарно-бытовых помещений; надежность    ограждающих устройств;  обеспечения работников спецодеждой и СИЗ,  состояния аптечек, организации безопасных   методов выполнения работ. </w:t>
      </w:r>
    </w:p>
    <w:p w:rsidR="005D1C40" w:rsidRPr="00EE20FC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По итогам проверок,  разработаны мероприятия по  устранению выявленных недостатков.</w:t>
      </w:r>
    </w:p>
    <w:p w:rsidR="005D1C40" w:rsidRDefault="005D1C40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701" w:rsidRDefault="00F97701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701" w:rsidRDefault="00F97701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701" w:rsidRDefault="00F97701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701" w:rsidRDefault="00F97701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701" w:rsidRPr="00EE20FC" w:rsidRDefault="00F97701" w:rsidP="00F97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1C40" w:rsidRDefault="005D1C40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B4D" w:rsidRDefault="00EE5B4D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B4D" w:rsidRPr="00EE20FC" w:rsidRDefault="00EE5B4D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B4D" w:rsidRDefault="00EE5B4D" w:rsidP="00EE5B4D">
      <w:pPr>
        <w:pStyle w:val="a4"/>
        <w:jc w:val="center"/>
        <w:rPr>
          <w:rFonts w:ascii="Times New Roman" w:hAnsi="Times New Roman" w:cs="Times New Roman"/>
          <w:b/>
        </w:rPr>
      </w:pPr>
    </w:p>
    <w:p w:rsidR="007227DC" w:rsidRPr="00F97701" w:rsidRDefault="007227DC" w:rsidP="00EE5B4D">
      <w:pPr>
        <w:pStyle w:val="a4"/>
        <w:jc w:val="center"/>
        <w:rPr>
          <w:rFonts w:ascii="Times New Roman" w:hAnsi="Times New Roman" w:cs="Times New Roman"/>
          <w:b/>
        </w:rPr>
      </w:pPr>
      <w:r w:rsidRPr="00F97701">
        <w:rPr>
          <w:rFonts w:ascii="Times New Roman" w:hAnsi="Times New Roman" w:cs="Times New Roman"/>
          <w:b/>
        </w:rPr>
        <w:t>Целевые индикаторы и показатели</w:t>
      </w:r>
    </w:p>
    <w:p w:rsidR="007227DC" w:rsidRPr="00F97701" w:rsidRDefault="007227DC" w:rsidP="00EE5B4D">
      <w:pPr>
        <w:pStyle w:val="a4"/>
        <w:jc w:val="center"/>
        <w:rPr>
          <w:rFonts w:ascii="Times New Roman" w:hAnsi="Times New Roman" w:cs="Times New Roman"/>
          <w:b/>
        </w:rPr>
      </w:pPr>
      <w:r w:rsidRPr="00F97701">
        <w:rPr>
          <w:rFonts w:ascii="Times New Roman" w:hAnsi="Times New Roman" w:cs="Times New Roman"/>
          <w:b/>
        </w:rPr>
        <w:t>подпрограммы «Улучшение условий и охраны труда  Железногорском</w:t>
      </w:r>
    </w:p>
    <w:p w:rsidR="007227DC" w:rsidRPr="00F97701" w:rsidRDefault="007227DC" w:rsidP="00EE5B4D">
      <w:pPr>
        <w:pStyle w:val="a4"/>
        <w:jc w:val="center"/>
        <w:rPr>
          <w:rFonts w:ascii="Times New Roman" w:hAnsi="Times New Roman" w:cs="Times New Roman"/>
          <w:b/>
        </w:rPr>
      </w:pPr>
      <w:r w:rsidRPr="00F97701">
        <w:rPr>
          <w:rFonts w:ascii="Times New Roman" w:hAnsi="Times New Roman" w:cs="Times New Roman"/>
          <w:b/>
        </w:rPr>
        <w:t>районе Курской области на 2014-2020 годы»</w:t>
      </w:r>
    </w:p>
    <w:p w:rsidR="007227DC" w:rsidRPr="00F97701" w:rsidRDefault="007227DC" w:rsidP="00EE5B4D">
      <w:pPr>
        <w:pStyle w:val="a4"/>
        <w:jc w:val="center"/>
        <w:rPr>
          <w:rFonts w:ascii="Times New Roman" w:hAnsi="Times New Roman" w:cs="Times New Roman"/>
          <w:b/>
        </w:rPr>
      </w:pPr>
    </w:p>
    <w:p w:rsidR="007227DC" w:rsidRPr="00EE20FC" w:rsidRDefault="007227DC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16"/>
        <w:gridCol w:w="1432"/>
        <w:gridCol w:w="2593"/>
        <w:gridCol w:w="2693"/>
      </w:tblGrid>
      <w:tr w:rsidR="007227DC" w:rsidRPr="00EE20FC" w:rsidTr="00F77DCD">
        <w:trPr>
          <w:trHeight w:val="323"/>
          <w:tblHeader/>
        </w:trPr>
        <w:tc>
          <w:tcPr>
            <w:tcW w:w="0" w:type="auto"/>
            <w:vMerge w:val="restart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показателей, целей и задач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2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7227DC" w:rsidRPr="00EE20FC" w:rsidTr="00F77DCD">
        <w:trPr>
          <w:trHeight w:val="1012"/>
          <w:tblHeader/>
        </w:trPr>
        <w:tc>
          <w:tcPr>
            <w:tcW w:w="0" w:type="auto"/>
            <w:vMerge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до начала реализации Программы 2013 г.</w:t>
            </w:r>
          </w:p>
        </w:tc>
        <w:tc>
          <w:tcPr>
            <w:tcW w:w="1383" w:type="dxa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227DC" w:rsidRPr="00EE20FC" w:rsidTr="00F77DCD">
        <w:trPr>
          <w:trHeight w:val="537"/>
        </w:trPr>
        <w:tc>
          <w:tcPr>
            <w:tcW w:w="0" w:type="auto"/>
            <w:gridSpan w:val="5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Цель: улучшение условий и охраны труда в целях снижения профессиональных рисков работников организаций, расположенных на территории Железногорского района Курской области.</w:t>
            </w:r>
          </w:p>
        </w:tc>
      </w:tr>
      <w:tr w:rsidR="007227DC" w:rsidRPr="00EE20FC" w:rsidTr="00F77DCD">
        <w:trPr>
          <w:trHeight w:val="673"/>
        </w:trPr>
        <w:tc>
          <w:tcPr>
            <w:tcW w:w="0" w:type="auto"/>
            <w:gridSpan w:val="5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Задача № 1: внедрение механизмов управления профессиональными рисками в системы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охраной труда в организациях, расположенных на территории муниципального образования Курской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</w:tr>
      <w:tr w:rsidR="007227DC" w:rsidRPr="00EE20FC" w:rsidTr="00F77DCD">
        <w:trPr>
          <w:trHeight w:val="2235"/>
        </w:trPr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сниже-ние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 0,07</w:t>
            </w:r>
          </w:p>
        </w:tc>
      </w:tr>
      <w:tr w:rsidR="007227DC" w:rsidRPr="00EE20FC" w:rsidTr="00F77DCD"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сниже-ние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DC" w:rsidRPr="00EE20FC" w:rsidTr="00F77DCD">
        <w:trPr>
          <w:gridBefore w:val="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DC" w:rsidRPr="00EE20FC" w:rsidTr="00F77DCD">
        <w:tc>
          <w:tcPr>
            <w:tcW w:w="0" w:type="auto"/>
            <w:gridSpan w:val="5"/>
            <w:tcBorders>
              <w:top w:val="nil"/>
            </w:tcBorders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Задача № 3: непрерывная подготовка работников по охране труда на основе современных технологий обучения.</w:t>
            </w:r>
          </w:p>
        </w:tc>
      </w:tr>
      <w:tr w:rsidR="007227DC" w:rsidRPr="00EE20FC" w:rsidTr="00F77DCD"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 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сниже-ние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 0,5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DC" w:rsidRPr="00EE20FC" w:rsidTr="00F77DCD">
        <w:tc>
          <w:tcPr>
            <w:tcW w:w="0" w:type="auto"/>
            <w:gridSpan w:val="5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4: информационное обеспечение и пропаганда охраны труда</w:t>
            </w:r>
          </w:p>
        </w:tc>
      </w:tr>
      <w:tr w:rsidR="007227DC" w:rsidRPr="00EE20FC" w:rsidTr="00F77DCD"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рабочих местах, аттестованных по условиям труда, от общего количества занятых в экономике муниципального образования Курской области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увели-чение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 60,0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DC" w:rsidRPr="00EE20FC" w:rsidTr="00F77DCD">
        <w:tc>
          <w:tcPr>
            <w:tcW w:w="0" w:type="auto"/>
            <w:gridSpan w:val="5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Задача № 5: Проведение лечебно-профилактического обслуживания работающего населения</w:t>
            </w:r>
          </w:p>
        </w:tc>
      </w:tr>
      <w:tr w:rsidR="007227DC" w:rsidRPr="00EE20FC" w:rsidTr="00F77DCD"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10 тыс. работающих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сниже-ние 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DC" w:rsidRPr="00EE20FC" w:rsidTr="00F77DCD"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в расчёте на 10 тыс. работающих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сниже-ние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на 0</w:t>
            </w:r>
          </w:p>
          <w:p w:rsidR="007227DC" w:rsidRPr="00EE20FC" w:rsidRDefault="007227DC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3EE" w:rsidRPr="00EE20FC" w:rsidRDefault="003733EE" w:rsidP="00EE20FC">
      <w:pPr>
        <w:pStyle w:val="a4"/>
        <w:rPr>
          <w:rFonts w:ascii="Times New Roman" w:hAnsi="Times New Roman" w:cs="Times New Roman"/>
          <w:sz w:val="24"/>
          <w:szCs w:val="24"/>
        </w:rPr>
        <w:sectPr w:rsidR="003733EE" w:rsidRPr="00EE20FC" w:rsidSect="0032012E">
          <w:headerReference w:type="default" r:id="rId9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FC4470" w:rsidRPr="004E24C4" w:rsidRDefault="00FC4470" w:rsidP="00FC4470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Подпрограмма 4. «Повышение  качества доступности муниципальных услуг в  Железногорском районе Курской области на 2015-2020 годы»;</w:t>
      </w:r>
    </w:p>
    <w:p w:rsidR="003733EE" w:rsidRPr="00FC4470" w:rsidRDefault="003733EE" w:rsidP="00FC4470">
      <w:pPr>
        <w:pStyle w:val="a4"/>
        <w:jc w:val="center"/>
        <w:rPr>
          <w:rFonts w:ascii="Times New Roman" w:hAnsi="Times New Roman" w:cs="Times New Roman"/>
          <w:b/>
        </w:rPr>
      </w:pPr>
      <w:r w:rsidRPr="00FC4470">
        <w:rPr>
          <w:rFonts w:ascii="Times New Roman" w:hAnsi="Times New Roman" w:cs="Times New Roman"/>
          <w:b/>
        </w:rPr>
        <w:t>Выполнение основных мероприятий  подпрограммы  «Повышение качества и доступности муниципальных услуг в Железногорском районе Курской области 2014-2020 годы»  за  2015 год.</w:t>
      </w:r>
    </w:p>
    <w:p w:rsidR="003733EE" w:rsidRPr="00FC4470" w:rsidRDefault="003733EE" w:rsidP="00FC4470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3114"/>
        <w:gridCol w:w="2968"/>
        <w:gridCol w:w="1203"/>
        <w:gridCol w:w="1255"/>
        <w:gridCol w:w="2062"/>
        <w:gridCol w:w="1870"/>
        <w:gridCol w:w="1900"/>
      </w:tblGrid>
      <w:tr w:rsidR="003733EE" w:rsidRPr="00EE20FC" w:rsidTr="00F77DCD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Наименование  и исполнение основного мероприятия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подпрограммы</w:t>
            </w:r>
          </w:p>
        </w:tc>
      </w:tr>
      <w:tr w:rsidR="003733EE" w:rsidRPr="00EE20FC" w:rsidTr="00F77DCD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предоставления муниципальных (государственных) услуг      </w:t>
            </w: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административных   регламентов предоставления муниципальных (государственных) услуг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утверждены новые Перечни муниципальных услуг, предоставляемых органми местного самоуправления  -17, и  муниципальными учреждениями -9. Общее количество-26. Внесены изменения в НПА предоставления услуг,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регламенты соответствуют действующему законодательству., в том числе  и направленные на качество предоставления услуг :  время ожидания в очереди при обращении заявителя -15 минут.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Железногорского района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стандарта предоставления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населения качеством предоставления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Время ожидания  в очереди при обращении заявителя в администрацию Железногорского района Курской области для получения муниципальных (государственных) услуг</w:t>
            </w: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(государственных) услуг по принципу «одного окна», в том числе в многофункциональном центре предоставления государственных и муниципальных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выполнения показателя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доли граждан, имеющих доступ к получению муниципальных (государственных) услуг по принципу «одного окна», в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 в многофункциональных центрах предоставления государственных и муниципальных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  заключено соглашение от 01 .09.2015 г. № 43/ 15 ( ранее было от 10,01,2013 г. № 1-1/13, от 20.04.2012 г. № 1/12 ) о взаимодействии между МФЦ и администрацией Железногорского района .Разработан и утвержден  Распоряжением Администрации Железногорского района от 14.12.2015 г. № 491-р  План мероприятий ( « дорожная карта») « Повышение качества и доступности предоставления государственных  и муниципальных услуг» , который направлен на организацию предоставления  услуг по принципу « одного окна» , повышение качества их оказания. Услуги  на базе МФЦ оказываются специалистами Управления по имуществу, архитектуре,земельным и правовым вопросам, Управления  социальной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населения, архивным отделом.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 услуг через МФЦ  составляет -16 муниципальных, 38- государственных по переданным полномочиям.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С 2015 года созданы  удаленные рабочие места  в 5-ти муниципальных образованиях района , численность в которых тысяча и более человек.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Железногорского района 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приема и выдачи документов заявителям специалистами в ОБУ «МФЦ»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Снижение доступа населения  к получению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(государственных) услуг по принципу «одного окна», в том числе  в многофункциональных центрах предоставления государственных и муниципальных услуг</w:t>
            </w: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и межуровневого взаимодействия при предоставлении муниципальных (государственных)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исполнению запросов, касающихся межведомственного взаимодействия осуществляется с использованием факсов, в бумажном виде; в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электронном виде .Заключены соглашения и осуществляется  межведомственное взаимодействие с Пенсионным фондом ( Загс, архив, опека, управление соц.защиты ,), налоговой нспекцией ( Загс ,).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  Межведомственное взаимодействие с: 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Управлением федеральной службы государственной регистрации кадастра и картографии (Управление по имуществу, архитектуре, земельным и правовым вопросам,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ФБУ «Кадастровая палата» , Распоряжением Администрации Железногорского района от 29.05.2015 г. ( с внесенными изменениями от 21.12.2015 г. № 504-р)утвержден План мероприятий по реализации  Концепции развития механизмов предоставления государственных и муниципальных услуг в электронном виде. Планом предусмотрено  дальнейшее внедрение  и уже ведется работа в информационных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 : Система межведомственного электронного взаимодействия , ГИС ГМП. Также ведется отработка заявок по мере их поступления с Единого портала государственных ( муниципальных услуг). Определен перечеь структурных подразделений Администрации Железногорского  района , оказывающих услуги в системе СМЭВ.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Железногорского района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Реализации принципа «одного окна» при предоставлении муниципальных (государственных)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заявителей документов и (или) информации, находящихся  в распоряжении других органов власти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 реестра муниципальных услуг (функций) администрации Железногорского района Курской области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поддержания в актуальном состоянии реестра муниципальных услуг Постановлением Администрации Железногорского района № 390 от 06.07.2015 г.( ранее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№48 от 30.01.2013 г.) "Об утверждении Реестра муниципальных услуг »утвержден Реестр муниципальных услуг.Порядок формирования и ведения реестра государственных и муниципальных услуг осуществляется в соответствии с Постановлением Администрации Курскойобласти № 488-па от 04.08.2015 г. ( ранее было Постановлением Администрации Железногорского района   № 798 от 28.12.2012 г. « О порядке формирования и ведения  реестра муниципальных услуг»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Непосредственное поддержание в актуальном состоянии  реестра муниципальных услуг  администрации Железногорского района Курской области осуществляется отделом по информационному  обеспечении. Администрации Железногорского района.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Железногорского района 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Актуализированный реестр муниципальных услуг (функций) администрации Железногорского района Курской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Отсутствие основы для формирования полного перечня государственных и муниципальных услуг (функций) Курской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Наполнение портала государственных и муниципальных услуг (функций) Курской области информацией о муниципальных услугах (функциях), предоставляемых  (исполняемых) администрацией Железногорского района Курской области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по формированию и ведению Реестра с последующей передачей в региональный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реестр –отдел по информационному обеспечению.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Железногорского района 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 о порядке, способах и условиях предоставления  муниципальных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Временные потери при обращении за предоставлением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</w:tr>
      <w:tr w:rsidR="003733EE" w:rsidRPr="00EE20FC" w:rsidTr="00F77DCD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2.Формимирование системы мониторинга качества и доступности муниципальных (государственных) услуг.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</w:t>
            </w:r>
          </w:p>
        </w:tc>
      </w:tr>
      <w:tr w:rsidR="003733EE" w:rsidRPr="00EE20FC" w:rsidTr="00F77D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НПА  проведения  внутриведомственного мониторинга качества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 муниципальных (государственных) услуг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государственных и муниципальных услуг  был проведен  в соответствии с Постановлением Администрации Курской области  № 282-па  от 18.05.2015 г. « О порядке проведения мониторинга качества предоставления государственных и муниципальных услуг в Курской области»,  распоряжением Администрации Железногорского района Курской области № 228-р от 25.05.2015 г. « О мониторинге качества предоставления государственных и муниципальных услуг».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     Распоряжением Администрации Железногорского района был утвержден перечень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услуг, подлежащих мониторингу, в 2015 году, План-график организации проведения мониторинга,определены  руководители структурных подразделений Администрации Железногорского района Курской области ответственными за организацию и проведение мониторинга качества предоставления муниципальных услуг . Руководителям структурных подразделений Администрации Железногорского района Курской области рекомендовано обеспечить проведение мониторинга качества предоставления муниципальных услуг , в соответствии со  спецификой своей деятельности и предоставлением  отчетов о результатах мониторинга качества предоставления муниципальных услуг  в срок до 09 октября текущего года .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F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Железногорского района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подход к проведению внутриведомственного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качества предоставления муниципальных (государственных)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 единого подхода к обеспечению </w:t>
            </w: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предоставления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EE" w:rsidRPr="00EE20FC" w:rsidTr="00F77DCD">
        <w:trPr>
          <w:trHeight w:val="38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Проведение внутриведомственного мониторинга качества предоставления муниципальных (государственных) услуг администрацией  Железногорского района Курской области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bCs/>
                <w:sz w:val="24"/>
                <w:szCs w:val="24"/>
              </w:rPr>
              <w:t>.Результат проведенного мониторинга  представлен в приложении №1.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Железногорского района Курской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процессе предоставления услуг.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Неудовлетворенность населения качеством предоставления услуг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EE20FC" w:rsidRDefault="003733EE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(государственных) услуг, предоставляемых администрацией Железногорского района Курской области по которым регулярно проводится мониторинг их качества, от общего количества предоставляемых услуг</w:t>
            </w:r>
          </w:p>
        </w:tc>
      </w:tr>
    </w:tbl>
    <w:p w:rsidR="003733EE" w:rsidRPr="00EE20FC" w:rsidRDefault="003733EE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1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О проведенном мониторинге качества предоставления муниципальных услуг по Железногорскому району за 2015 год.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При проведении  мониторинга изучены две группы показателей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-оценка качества предоставления услуги;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-оценка деятельности структурных подразделений по оптимизации порядка и качества предоставления услуги.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bCs/>
          <w:sz w:val="24"/>
          <w:szCs w:val="24"/>
        </w:rPr>
        <w:t xml:space="preserve">        Для оценки параметра качества предоставления услуг при проведении мониторинга использовался метод опроса  граждан, являющихся заявителями услуг, в виде письменного опроса ( анкетирование)   в отношении -   140  граждан.  Заявители  проживают на удаленных территориях . Опрос проводился при непосредственном обращении заявителей.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Оценка параметра деятельности органов местного самоуправления ( структурных подразделений) по оптимизации порядка и качества предоставления услуг проводился непосредственно руководителями структурных подразделений путем изучения документов, необходимых для предоставления услуги , методом наблюдения ( оценка « наличие/ отсутствие»).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В результате проведенного мониторинга выявлено  5 муниципальных  услуг, наиболее востребованных заявителями услуг.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Мониторинг проведен  следующими структурными подразделениями, предоставляющими услуги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Управлением  образования, по делам молодежи ,  по физической культуре и спорту Администрации Железногорского района Курской области .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Метод исследования - опрос (анкетирование)  35   граждан, являющихся заявителями муниципальной услуги.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Наиболее востребованы и осведомлены заявители  по  2 услугам, предоставляемым Управлением образования  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Организация оздоровления и отдыха детей, подростков и молодежи Желеногорского района.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 ).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E20FC">
        <w:rPr>
          <w:rStyle w:val="a8"/>
          <w:rFonts w:ascii="Times New Roman" w:hAnsi="Times New Roman" w:cs="Times New Roman"/>
          <w:sz w:val="24"/>
          <w:szCs w:val="24"/>
        </w:rPr>
        <w:t xml:space="preserve">Архивным отделом </w:t>
      </w:r>
      <w:r w:rsidRPr="00EE20FC">
        <w:rPr>
          <w:rFonts w:ascii="Times New Roman" w:hAnsi="Times New Roman" w:cs="Times New Roman"/>
          <w:sz w:val="24"/>
          <w:szCs w:val="24"/>
        </w:rPr>
        <w:t>Администрации Железногорского района Курской области      оказывается услуга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Style w:val="a8"/>
          <w:rFonts w:ascii="Times New Roman" w:hAnsi="Times New Roman" w:cs="Times New Roman"/>
          <w:sz w:val="24"/>
          <w:szCs w:val="24"/>
        </w:rPr>
      </w:pPr>
      <w:r w:rsidRPr="00EE20F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E20FC">
        <w:rPr>
          <w:rStyle w:val="a8"/>
          <w:rFonts w:ascii="Times New Roman" w:hAnsi="Times New Roman" w:cs="Times New Roman"/>
          <w:sz w:val="24"/>
          <w:szCs w:val="24"/>
        </w:rPr>
        <w:t>Предоставление архивной информации  по документам Архивного фонда Курской области и другим архивным документам ( выдача архивных справок, архивных копий, архивных выписок )</w:t>
      </w:r>
    </w:p>
    <w:p w:rsidR="00B21F5A" w:rsidRPr="00EE20FC" w:rsidRDefault="00B21F5A" w:rsidP="00EE20FC">
      <w:pPr>
        <w:pStyle w:val="a4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Заявления о предоставлении муниципальной услуги подают физические и юридические лица, их полномочные представители.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  Результатом предоставления муниципальной услуги является: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 выдача архивной справки потребителю услуги;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 выдача архивных выписок, копий документов;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 выдача подлинных документов;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 отказ в предоставление услуги.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Все обращения по оказанию муниципальной услуги поданы в письменной  и электронной форме с представлением необходимых документов, указанных в регламенте; отказов в предоставлении данной услуги не было.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Style w:val="dash041e0431044b0447043d044b0439char"/>
          <w:rFonts w:ascii="Times New Roman" w:hAnsi="Times New Roman" w:cs="Times New Roman"/>
          <w:sz w:val="24"/>
          <w:szCs w:val="24"/>
        </w:rPr>
        <w:tab/>
        <w:t xml:space="preserve">Исследуемая муниципальная услуга предоставляется бесплатно.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 Метод исследования - опрос (анкетирование)  20   граждан, являющихся заявителями муниципальной услуги.</w:t>
      </w:r>
    </w:p>
    <w:p w:rsidR="00B21F5A" w:rsidRPr="00EE20FC" w:rsidRDefault="00B21F5A" w:rsidP="00EE20FC">
      <w:pPr>
        <w:pStyle w:val="a4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0" w:name="P813"/>
      <w:bookmarkEnd w:id="0"/>
      <w:r w:rsidRPr="00EE20FC">
        <w:rPr>
          <w:rStyle w:val="a8"/>
          <w:rFonts w:ascii="Times New Roman" w:hAnsi="Times New Roman" w:cs="Times New Roman"/>
          <w:sz w:val="24"/>
          <w:szCs w:val="24"/>
        </w:rPr>
        <w:t xml:space="preserve">   По  Управлению   культуры Администрации Железногорского района выявлено на основании мониторинга, что услуга:</w:t>
      </w:r>
      <w:r w:rsidRPr="00EE20F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Организация работы клубных формирований и проведение культурно-массовых мероприятий в МКУК «Железногорский РДК»,  -  наиболее востребована заявителями.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E20FC">
        <w:rPr>
          <w:rFonts w:ascii="Times New Roman" w:hAnsi="Times New Roman" w:cs="Times New Roman"/>
          <w:sz w:val="24"/>
          <w:szCs w:val="24"/>
        </w:rPr>
        <w:t>Метод исследования - опрос (анкетирование)  40 граждан, являющихся заявителями муниципальной услуги.</w:t>
      </w:r>
    </w:p>
    <w:p w:rsidR="00B21F5A" w:rsidRPr="00EE20FC" w:rsidRDefault="00B21F5A" w:rsidP="00EE20FC">
      <w:pPr>
        <w:pStyle w:val="a4"/>
        <w:rPr>
          <w:rStyle w:val="a8"/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Управлением по имуществу, архитектуре, земельным и правовым вопросам  Администрации Железногорского района Курской области </w:t>
      </w:r>
      <w:r w:rsidRPr="00EE20FC">
        <w:rPr>
          <w:rStyle w:val="a8"/>
          <w:rFonts w:ascii="Times New Roman" w:hAnsi="Times New Roman" w:cs="Times New Roman"/>
          <w:sz w:val="24"/>
          <w:szCs w:val="24"/>
        </w:rPr>
        <w:t>выявлено на основании мониторинга, что услуга: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bCs/>
          <w:sz w:val="24"/>
          <w:szCs w:val="24"/>
        </w:rPr>
        <w:lastRenderedPageBreak/>
        <w:t>Принятие на учет граждан, претендующих на бесплатное предоставление земельных участков,   наиболее востребована заявителями.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Метод исследования - опрос (анкетирование)  45   граждан, являющихся заявителями муниципальной услуги.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Сводная таблица  оценки деятельности по предоставлению муниципальных услуг структурными подразделениями  по  Железногорскому району  Курской области </w:t>
      </w:r>
    </w:p>
    <w:tbl>
      <w:tblPr>
        <w:tblW w:w="14959" w:type="dxa"/>
        <w:tblCellSpacing w:w="15" w:type="dxa"/>
        <w:tblLayout w:type="fixed"/>
        <w:tblLook w:val="04A0"/>
      </w:tblPr>
      <w:tblGrid>
        <w:gridCol w:w="247"/>
        <w:gridCol w:w="82"/>
        <w:gridCol w:w="2551"/>
        <w:gridCol w:w="1190"/>
        <w:gridCol w:w="1191"/>
        <w:gridCol w:w="1191"/>
        <w:gridCol w:w="1190"/>
        <w:gridCol w:w="1191"/>
        <w:gridCol w:w="1560"/>
        <w:gridCol w:w="1418"/>
        <w:gridCol w:w="1191"/>
        <w:gridCol w:w="1191"/>
        <w:gridCol w:w="766"/>
      </w:tblGrid>
      <w:tr w:rsidR="00B21F5A" w:rsidRPr="00EE20FC" w:rsidTr="00F77DCD">
        <w:trPr>
          <w:tblCellSpacing w:w="15" w:type="dxa"/>
        </w:trPr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предоставляющего муниципальную(-ые) услугу(-и)</w:t>
            </w:r>
          </w:p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(городской округ / муниципальный район)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1. Информационное обеспечение муниципальных услуг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2. Финансовые и временные затраты заявителей при получении муниципальных услуг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3. Соблюдение ОМС стандартов предоставления муниципальных услуг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заявителей качеством и доступностью муниципальных услуг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5. Степень оптимизации порядка и качества предоставления муниципальных услуг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6. Деятельность ОМС по внесению изменений в действующую нормативную правовую базу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7. Качество разработки административных регламентов предоставления муниципальных услуг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8. Степень готовности ОМС к предоставлению муниципальных услуг в электронном виде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Pr="00EE20FC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</w:t>
            </w:r>
            <w:r w:rsidRPr="00EE20FC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B21F5A" w:rsidRPr="00EE20FC" w:rsidTr="00F77DCD">
        <w:trPr>
          <w:tblCellSpacing w:w="15" w:type="dxa"/>
        </w:trPr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1F5A" w:rsidRPr="00EE20FC" w:rsidTr="00F77DCD">
        <w:trPr>
          <w:trHeight w:val="723"/>
          <w:tblCellSpacing w:w="15" w:type="dxa"/>
        </w:trPr>
        <w:tc>
          <w:tcPr>
            <w:tcW w:w="2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97 %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44%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77,0 %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F5A" w:rsidRPr="00EE20FC" w:rsidTr="00F77DCD">
        <w:trPr>
          <w:tblCellSpacing w:w="15" w:type="dxa"/>
        </w:trPr>
        <w:tc>
          <w:tcPr>
            <w:tcW w:w="2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образования,по делам молодежи, по физической культуре и спорту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B21F5A" w:rsidRPr="00EE20FC" w:rsidTr="00F77DCD">
        <w:trPr>
          <w:tblCellSpacing w:w="15" w:type="dxa"/>
        </w:trPr>
        <w:tc>
          <w:tcPr>
            <w:tcW w:w="2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B21F5A" w:rsidRPr="00EE20FC" w:rsidTr="00F77DCD">
        <w:trPr>
          <w:tblCellSpacing w:w="15" w:type="dxa"/>
        </w:trPr>
        <w:tc>
          <w:tcPr>
            <w:tcW w:w="2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имуществу, архитектуре, земельным и правовым вопросам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B21F5A" w:rsidRPr="00EE20FC" w:rsidTr="00F77DCD">
        <w:trPr>
          <w:tblCellSpacing w:w="15" w:type="dxa"/>
        </w:trPr>
        <w:tc>
          <w:tcPr>
            <w:tcW w:w="2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79,3 %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81,0 %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59,3 %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100 %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72,0 %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C">
              <w:rPr>
                <w:rFonts w:ascii="Times New Roman" w:hAnsi="Times New Roman" w:cs="Times New Roman"/>
                <w:sz w:val="24"/>
                <w:szCs w:val="24"/>
              </w:rPr>
              <w:t xml:space="preserve">   86,2 %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F5A" w:rsidRPr="00EE20FC" w:rsidRDefault="00B21F5A" w:rsidP="00EE2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B21F5A" w:rsidRPr="00EE20FC" w:rsidSect="004360B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Таким образом, общая оценка деятельности по предоставлению муниципальных услуг структурными подразделениями  по  Железногорскому району  Курской области  составляет     86,2  %,  в том числе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     по Управлению культуры                    -   77 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ab/>
        <w:t xml:space="preserve">    по   Управлению образования , по делам молодежи, по физической культуре и спорту    – 84,4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     по   архивному отделу                             -  93,8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      по Управлению по имуществу, архитектуре, земельным и правовым вопросам                                               -    89,4 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3410" cy="336423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Показатель качества  предоставления  услуг  составляет   -89,5  %, а именно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Информационное  обеспечение услуг                                       -  79,3 %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В целом удовлетворенность оценкой информационного обеспечения составила 79,3%. Анализ показывает, что заявители  услуг  -  98 % опрошенных, осведомлены о многофункциональном центре , который предоставляет гражданам возможность получить услуги в режиме "одного окна",  но только  74 %   ответили, что информация об услугах, представлена на сайте ОБУ "МФЦ" ,   75  %    на   Едином портале услуг, т.е. знают,  но не все из-за отсутствия проводной сети Интернет в населенных пунктах и компьютерной техники  могут реализовать возможности.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lastRenderedPageBreak/>
        <w:t xml:space="preserve">       Финансовые и временные затраты заявителей                     -  100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По всем структурным подразделениям, попавшим в выборку для проведения мониторинга услуг, заявители, отметили , что им не пришлось затрачивать денежные суммы   на получение услуг -  100 %  ;  не обращались за помощью в другие органы,  среднее время ожидания приема специалистами составило не более 15 минут, что является положительным фактором этого показателя.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Соблюдение стандартов предоставления услуг                      -  81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Анализ  проведенного анкетирования заявителей показывает , что услуги оказываются  специалистами  Управлений, отделов как  непосредственно на местах, так   и  в   МФЦ .  Положительными  100 % - ыми  являются показатели   обслуживания по телефону , за исключением по Управлению по имуществу, архитектуре, земельным и правовым вопросам в связи со спецификой получения услуги  . По отдельным структурным подразделениям  ( Управление культуры) оценка стандарта предварительной записи ноль процентов, так как предварительная запись на прием не требуется, поэтому этот показатель равен 75 %.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Отмечено, что не всегда имеются свободные места для парковки ( показатель равен  60 %); отсутствие электронной системы управления очередью ( показатель равен  16 %) ;  наличия  компьютера  в зале с выходом в сеть Интернет (  показатель равен  25 %) ;  прием заявителей осуществляется  не на 1-ом этаже зданий  ( показатель равен 20 %) , где располагаются Управления , архивный отдел;   учреждения не оборудованы пандусом  ( показатель равен  45 % ) ;  что    отличает от условий приема  в  МФЦ. Это  повлияло на оценку степени соблюдения стандартов предоставления услуг,  и в целом составила – 81 %.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Удовлетворенность качеством и доступностью                     -   97,5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Оценка удовлетворенности заявителей качеством и доступностью услуг отмечена как положительная,  составила 97,5 %.  Доля заявителей , удовлетворенных в целом доступностью услуг -  95 %,  качеством предоставления – 98 %. На результат  повлиял  разный показатель по  структурным подразделениям  . Так по Управлению культуры и архивному отделу – 90 %, поУправлению по имуществу , архитектуре , земельным и правовым вопросам, и Управлению образования   составил 100 %  - по доступности.   А  по качеству – 90 % по Управлению по имуществу , архитектуре, земельным и правовым вопросам,  по остальным  - 100 %.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Сотрудники подразделений отмечены как внимательные, вежливые  специалисты ( значение показателя равно 100 %), жалоб от заявителей по оказанию услуг  не поступало  (  0 %).  91 %  опрошенных заявителей отметили положительную динамику качества предоставления услуг.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710" cy="316611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Показатель оценки  деятельности по оптимизации порядка и качества предоставления услуг  составляет                                                    -   82,8  %, а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именно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Оптимизация  порядка и качества предоставления услуг     -   59,3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Проведенный  анализ степени оптимизации порядка и качества предоставления услуг показывает, что всеми структурными подразделениями  утверждены административные регламенты , размещены на официальном сайте Администрации Железногорского района. Доля услуг, оказываемых в МФЦ  структурными подразделениями, попавшими в выборку, от общего количества услуг , составляет 50 %. Количество услуг, оказанных в электронной  форме  от общего количества  услуг – 43 %.Это обусловлено и тем, что оказание услуги ,например, архивного отдела требует  « живую» печать и подпись под архивным документом.Не все  обращающиеся заявители зарегистрированы на Едином портале,  имеют финансовые затруднения по приобретению компьютерной техники. По Управлению культуры заявители не применили электронное обращение, а непосредственно обратились к специалистам.  В свяи с этим, итоговая оценка этого показателя -59,3 %.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Деятельность ОМС  по внесению изменений в  действующую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нормативную правовую базу                                                         -   100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Предложений по внесению изменений  в действующие нормативные акты не поступало. Осуществленные изменения производились своевременно  в соответствии с изменениями в законодательстве.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Качество разработки административных регламентов            -  100  %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Отмечено, что качество разработки административных регламентов предоставления услуг – 100 % и соответствует действующему законодательству. Услуги оказываются в установленные сроки, в НПА приведен исчерпывающий перечень  документов и вся необходимая информация для получения услуг.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Готовность к предоставлению услуг в электронном виде       с использованием межведомственного информационного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взаимодействия                                                                                  -   72  % 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В целом степень готовности к предоставлению услуг в электронном виде с использованием межведомственного информационного взаимодействия составила 72 %. В разрезе структурных подразделений :  57 % по Управлению образования, так как за  услугой зачисления детей в образовательные учреждения  обращались непосредственно в Управление  с предоставлением необходимых документов .Архивный отдел   100 % - в электронном виде работает с УПФР в г. Железногорске. По Управлению культуры – 44 %, Управлению по имуществу, архитектуре , земельным и правовым вопросам – 87 %.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316611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</w:t>
      </w:r>
      <w:r w:rsidRPr="00EE20FC">
        <w:rPr>
          <w:rFonts w:ascii="Times New Roman" w:hAnsi="Times New Roman" w:cs="Times New Roman"/>
          <w:bCs/>
          <w:sz w:val="24"/>
          <w:szCs w:val="24"/>
        </w:rPr>
        <w:t>В  результате проведенного мониторинга в 2015  году ,   следует  отметить положительную динамику ,так, удовлетворенность заявителей качеством  предоставления  и доступностью муниципальных услуг в  2015 году  - 97,5 %  , в  2014 году составило    97,4 %, тогда как в 2013 году 97 %, рост степени удовлетворенности получателей качеством и уровнем доступности муниципальных услуг составил 0,5 %.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20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329501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 Мониторингом  качества предоставления услуг выявлены  факторы, способствующие появлению административных барьеров, и выработаны  предложения по их устранению.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    Для улучшения проблемных показателей необходимо :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 xml:space="preserve">     при обращении заявителей, при осуществлении консультаций  по телефону , через МФЦ рекомендовать использовать услуги сети Интернет;</w:t>
      </w:r>
    </w:p>
    <w:p w:rsidR="00B21F5A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sz w:val="24"/>
          <w:szCs w:val="24"/>
        </w:rPr>
        <w:t>- при обращении граждан разъяснять  преимущества  предоставления услуг  в электронном виде, для чего пройти процедуру регистрации на Едином портале ,  получения  услуг  через МФЦ , т.е. увеличить показатель  информационного обеспечения услуг;</w:t>
      </w:r>
    </w:p>
    <w:p w:rsidR="003733EE" w:rsidRPr="00EE20FC" w:rsidRDefault="00B21F5A" w:rsidP="00EE20F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0FC">
        <w:rPr>
          <w:rFonts w:ascii="Times New Roman" w:hAnsi="Times New Roman" w:cs="Times New Roman"/>
          <w:bCs/>
          <w:sz w:val="24"/>
          <w:szCs w:val="24"/>
        </w:rPr>
        <w:t xml:space="preserve">    повысить   </w:t>
      </w:r>
      <w:r w:rsidRPr="00EE20FC">
        <w:rPr>
          <w:rFonts w:ascii="Times New Roman" w:hAnsi="Times New Roman" w:cs="Times New Roman"/>
          <w:sz w:val="24"/>
          <w:szCs w:val="24"/>
        </w:rPr>
        <w:t>уровень комфортности оснащения объекта мониторинга ( оснащенность помещения необходимой оргтехн</w:t>
      </w:r>
    </w:p>
    <w:p w:rsidR="003733EE" w:rsidRPr="00EE20FC" w:rsidRDefault="003733EE" w:rsidP="00EE20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0FC" w:rsidRPr="00EE20FC" w:rsidRDefault="00EE20FC" w:rsidP="00EE20FC">
      <w:pPr>
        <w:pStyle w:val="a4"/>
        <w:rPr>
          <w:rFonts w:ascii="Times New Roman" w:hAnsi="Times New Roman" w:cs="Times New Roman"/>
          <w:sz w:val="24"/>
          <w:szCs w:val="24"/>
        </w:rPr>
        <w:sectPr w:rsidR="00EE20FC" w:rsidRPr="00EE20FC" w:rsidSect="003733EE">
          <w:pgSz w:w="16838" w:h="11906" w:orient="landscape"/>
          <w:pgMar w:top="850" w:right="426" w:bottom="1701" w:left="284" w:header="708" w:footer="708" w:gutter="0"/>
          <w:cols w:space="708"/>
          <w:docGrid w:linePitch="360"/>
        </w:sectPr>
      </w:pPr>
    </w:p>
    <w:p w:rsidR="00FC4470" w:rsidRDefault="00FC4470" w:rsidP="00FC4470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4470" w:rsidRDefault="00FC4470" w:rsidP="00FC447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Подпрограмма 5. « Развитие муниципальной службы в Железногоском районе  Курской области на 2015-2020 гг</w:t>
      </w:r>
    </w:p>
    <w:p w:rsidR="00FC4470" w:rsidRDefault="00FC4470" w:rsidP="00EE20F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EE20FC">
        <w:rPr>
          <w:rFonts w:ascii="Times New Roman" w:hAnsi="Times New Roman" w:cs="Times New Roman"/>
          <w:bCs/>
          <w:sz w:val="24"/>
          <w:szCs w:val="24"/>
        </w:rPr>
        <w:tab/>
      </w:r>
      <w:r w:rsidRPr="00FC4470">
        <w:rPr>
          <w:rFonts w:ascii="Times New Roman" w:hAnsi="Times New Roman" w:cs="Times New Roman"/>
          <w:bCs/>
        </w:rPr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 Программой были предусмотрены индикаторы и показатели  целей и задач программы: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>- доля вакантных должностей муниципальной службы, замещаемых  на конкурсной основе из  кадрового резерва от числа назначений: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</w:rPr>
        <w:tab/>
        <w:t>Оценка запланированных результатов: планировалось увеличение на 2%. Результат 2- назначений в 2015 году из кадрового резерва 3.2%.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>- доля  муниципальных служащих назначенных   извне, от общего числа назначений: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>Оценка запланированных результатов - назначено на вакантные места 5 муниципальных служащих – 5 из них извне – 8.1% от общего числа назначений - планировалось -12%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>- доля муниципальных служащих, прошедших аттестацию, от общего числа муниципальных служащих;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 xml:space="preserve">Оценка запланированных результатов: планировалось увеличение на 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</w:rPr>
        <w:t>6 %, фактически -9.7% муниципальных служащих в 2015 году прошли аттестацию.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  <w:bCs/>
        </w:rPr>
        <w:tab/>
        <w:t xml:space="preserve">- </w:t>
      </w:r>
      <w:r w:rsidRPr="00FC4470">
        <w:rPr>
          <w:rFonts w:ascii="Times New Roman" w:hAnsi="Times New Roman" w:cs="Times New Roman"/>
        </w:rPr>
        <w:t>доля муниципальных служащих имеющих поощрения и награждения от общего числа муниципальных служащих: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</w:rPr>
        <w:tab/>
        <w:t>Планировалось увеличение  на 5 % от общего числа муниципальных служащих – награждено  муниципальных служащих – 9-14,5%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  <w:bCs/>
        </w:rPr>
        <w:tab/>
        <w:t xml:space="preserve">- </w:t>
      </w:r>
      <w:r w:rsidRPr="00FC4470">
        <w:rPr>
          <w:rFonts w:ascii="Times New Roman" w:hAnsi="Times New Roman" w:cs="Times New Roman"/>
        </w:rPr>
        <w:t>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</w:rPr>
        <w:tab/>
        <w:t xml:space="preserve"> Планировалось увеличение на 9%  от общего числа муниципальных служащих – фактически  19.4% от общего  числа муниципальных служащих.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</w:rPr>
      </w:pPr>
      <w:r w:rsidRPr="00FC4470">
        <w:rPr>
          <w:rFonts w:ascii="Times New Roman" w:hAnsi="Times New Roman" w:cs="Times New Roman"/>
          <w:bCs/>
        </w:rPr>
        <w:tab/>
        <w:t xml:space="preserve">- </w:t>
      </w:r>
      <w:r w:rsidRPr="00FC4470">
        <w:rPr>
          <w:rFonts w:ascii="Times New Roman" w:hAnsi="Times New Roman" w:cs="Times New Roman"/>
        </w:rPr>
        <w:t>удельный вес муниципальных служащих, в должностные обязанности которых входит  участие в противодействии коррупции, прошедших  обучение   по программам дополнительного  профессионального  образования   в указанном направлении деятельности, от общего числа муниципальных служащих: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</w:rPr>
        <w:tab/>
        <w:t>Обучение  муниципальных служащих, в должностные обязанности которых входит  участие в противодействии коррупции, прошли   обучение  по  программам дополнительного  профессионального  образования  в 2013 году. Планируется повышение в 2016 году 2 муниципальных служащих.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  <w:bCs/>
        </w:rPr>
        <w:tab/>
        <w:t xml:space="preserve">Для выполнения мероприятий программы в 2015 году было предусмотрено 162,9 тысячи рублей – 97.3 тысячи рублей для проведения диспансеризации и 65.6 тысяч рублей для обучения на курсах повышения квалификации.  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  <w:bCs/>
        </w:rPr>
        <w:tab/>
        <w:t xml:space="preserve"> Муниципальные служащие прошли диспансеризацию.  Было израсходовано 95,7 тысяч рублей.(за исключением Сумароковой В.А по болезни)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  <w:r w:rsidRPr="00FC4470">
        <w:rPr>
          <w:rFonts w:ascii="Times New Roman" w:hAnsi="Times New Roman" w:cs="Times New Roman"/>
          <w:bCs/>
        </w:rPr>
        <w:tab/>
        <w:t>Израсходовано на  обучение на курсах повышения квалификации 54,2 тысячи рублей, из них 17,8 тысяч рублей на повышение квалификации 6 муниципальных служащих по плану Администрации Курской области.</w:t>
      </w: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</w:p>
    <w:p w:rsidR="00EE20FC" w:rsidRPr="00FC4470" w:rsidRDefault="00EE20FC" w:rsidP="00FC4470">
      <w:pPr>
        <w:pStyle w:val="a4"/>
        <w:jc w:val="both"/>
        <w:rPr>
          <w:rFonts w:ascii="Times New Roman" w:hAnsi="Times New Roman" w:cs="Times New Roman"/>
          <w:bCs/>
        </w:rPr>
      </w:pPr>
    </w:p>
    <w:p w:rsidR="007227DC" w:rsidRPr="00FC4470" w:rsidRDefault="007227DC" w:rsidP="00FC4470">
      <w:pPr>
        <w:pStyle w:val="a4"/>
        <w:jc w:val="both"/>
        <w:rPr>
          <w:rFonts w:ascii="Times New Roman" w:hAnsi="Times New Roman" w:cs="Times New Roman"/>
        </w:rPr>
      </w:pPr>
    </w:p>
    <w:sectPr w:rsidR="007227DC" w:rsidRPr="00FC4470" w:rsidSect="00EE20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F2" w:rsidRDefault="00F16DF2" w:rsidP="007A5DC3">
      <w:pPr>
        <w:spacing w:after="0" w:line="240" w:lineRule="auto"/>
      </w:pPr>
      <w:r>
        <w:separator/>
      </w:r>
    </w:p>
  </w:endnote>
  <w:endnote w:type="continuationSeparator" w:id="1">
    <w:p w:rsidR="00F16DF2" w:rsidRDefault="00F16DF2" w:rsidP="007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1" w:rsidRDefault="00DA6C98">
    <w:pPr>
      <w:pStyle w:val="af0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F97701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F97701">
      <w:rPr>
        <w:noProof/>
        <w:snapToGrid w:val="0"/>
        <w:sz w:val="16"/>
        <w:szCs w:val="16"/>
      </w:rPr>
      <w:t>Железногорский р-н формы инвестиции строительство 2015 уточн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F2" w:rsidRDefault="00F16DF2" w:rsidP="007A5DC3">
      <w:pPr>
        <w:spacing w:after="0" w:line="240" w:lineRule="auto"/>
      </w:pPr>
      <w:r>
        <w:separator/>
      </w:r>
    </w:p>
  </w:footnote>
  <w:footnote w:type="continuationSeparator" w:id="1">
    <w:p w:rsidR="00F16DF2" w:rsidRDefault="00F16DF2" w:rsidP="007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C" w:rsidRPr="009840CB" w:rsidRDefault="00DA6C98" w:rsidP="000E744B">
    <w:pPr>
      <w:pStyle w:val="aa"/>
      <w:framePr w:wrap="auto" w:vAnchor="text" w:hAnchor="page" w:x="5842" w:y="1"/>
      <w:rPr>
        <w:rStyle w:val="ac"/>
        <w:sz w:val="28"/>
        <w:szCs w:val="28"/>
      </w:rPr>
    </w:pPr>
    <w:r w:rsidRPr="009840CB">
      <w:rPr>
        <w:rStyle w:val="ac"/>
        <w:sz w:val="28"/>
        <w:szCs w:val="28"/>
      </w:rPr>
      <w:fldChar w:fldCharType="begin"/>
    </w:r>
    <w:r w:rsidR="007227DC" w:rsidRPr="009840CB">
      <w:rPr>
        <w:rStyle w:val="ac"/>
        <w:sz w:val="28"/>
        <w:szCs w:val="28"/>
      </w:rPr>
      <w:instrText xml:space="preserve">PAGE  </w:instrText>
    </w:r>
    <w:r w:rsidRPr="009840CB">
      <w:rPr>
        <w:rStyle w:val="ac"/>
        <w:sz w:val="28"/>
        <w:szCs w:val="28"/>
      </w:rPr>
      <w:fldChar w:fldCharType="separate"/>
    </w:r>
    <w:r w:rsidR="00EE5B4D">
      <w:rPr>
        <w:rStyle w:val="ac"/>
        <w:noProof/>
        <w:sz w:val="28"/>
        <w:szCs w:val="28"/>
      </w:rPr>
      <w:t>28</w:t>
    </w:r>
    <w:r w:rsidRPr="009840CB">
      <w:rPr>
        <w:rStyle w:val="ac"/>
        <w:sz w:val="28"/>
        <w:szCs w:val="28"/>
      </w:rPr>
      <w:fldChar w:fldCharType="end"/>
    </w:r>
  </w:p>
  <w:p w:rsidR="007227DC" w:rsidRDefault="007227D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9F3"/>
    <w:multiLevelType w:val="hybridMultilevel"/>
    <w:tmpl w:val="47FC15F6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60DC0"/>
    <w:multiLevelType w:val="hybridMultilevel"/>
    <w:tmpl w:val="2416ADE2"/>
    <w:lvl w:ilvl="0" w:tplc="389C01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701"/>
    <w:rsid w:val="00002D6C"/>
    <w:rsid w:val="00044886"/>
    <w:rsid w:val="00070C3D"/>
    <w:rsid w:val="000A3495"/>
    <w:rsid w:val="00123701"/>
    <w:rsid w:val="00133402"/>
    <w:rsid w:val="00166352"/>
    <w:rsid w:val="001868C8"/>
    <w:rsid w:val="001950C8"/>
    <w:rsid w:val="001A3C8F"/>
    <w:rsid w:val="001C637A"/>
    <w:rsid w:val="001D28C4"/>
    <w:rsid w:val="001E0B44"/>
    <w:rsid w:val="001E3C5D"/>
    <w:rsid w:val="001E69A6"/>
    <w:rsid w:val="001E76A1"/>
    <w:rsid w:val="0020732D"/>
    <w:rsid w:val="00207C2A"/>
    <w:rsid w:val="00237E9D"/>
    <w:rsid w:val="002840C5"/>
    <w:rsid w:val="002C4FB5"/>
    <w:rsid w:val="002D0688"/>
    <w:rsid w:val="00314642"/>
    <w:rsid w:val="0032012E"/>
    <w:rsid w:val="00347A0D"/>
    <w:rsid w:val="003733EE"/>
    <w:rsid w:val="003D6B7F"/>
    <w:rsid w:val="003E3D90"/>
    <w:rsid w:val="003F08C4"/>
    <w:rsid w:val="004039D0"/>
    <w:rsid w:val="004062D0"/>
    <w:rsid w:val="004332A7"/>
    <w:rsid w:val="004575E8"/>
    <w:rsid w:val="00473985"/>
    <w:rsid w:val="004B3947"/>
    <w:rsid w:val="004D4833"/>
    <w:rsid w:val="004E24C4"/>
    <w:rsid w:val="005169E2"/>
    <w:rsid w:val="00524A00"/>
    <w:rsid w:val="00593FF1"/>
    <w:rsid w:val="005A3360"/>
    <w:rsid w:val="005B7698"/>
    <w:rsid w:val="005D1C40"/>
    <w:rsid w:val="005D29F0"/>
    <w:rsid w:val="005D31FC"/>
    <w:rsid w:val="005F38C9"/>
    <w:rsid w:val="005F5601"/>
    <w:rsid w:val="0060405E"/>
    <w:rsid w:val="00665F20"/>
    <w:rsid w:val="00672D58"/>
    <w:rsid w:val="00696D9F"/>
    <w:rsid w:val="006A3688"/>
    <w:rsid w:val="006A3B76"/>
    <w:rsid w:val="00706A48"/>
    <w:rsid w:val="007227DC"/>
    <w:rsid w:val="007278FB"/>
    <w:rsid w:val="00776816"/>
    <w:rsid w:val="00781A7E"/>
    <w:rsid w:val="007965E0"/>
    <w:rsid w:val="007A5DC3"/>
    <w:rsid w:val="007C7DC6"/>
    <w:rsid w:val="00803C6A"/>
    <w:rsid w:val="008C352A"/>
    <w:rsid w:val="00921994"/>
    <w:rsid w:val="00936348"/>
    <w:rsid w:val="00973CB3"/>
    <w:rsid w:val="0098527B"/>
    <w:rsid w:val="00A13E40"/>
    <w:rsid w:val="00A5610E"/>
    <w:rsid w:val="00AD195F"/>
    <w:rsid w:val="00AD7CBD"/>
    <w:rsid w:val="00AE2A80"/>
    <w:rsid w:val="00B21F5A"/>
    <w:rsid w:val="00B26782"/>
    <w:rsid w:val="00B37BC2"/>
    <w:rsid w:val="00B63673"/>
    <w:rsid w:val="00B95FFC"/>
    <w:rsid w:val="00B97E26"/>
    <w:rsid w:val="00BB623A"/>
    <w:rsid w:val="00C0440C"/>
    <w:rsid w:val="00C27B9F"/>
    <w:rsid w:val="00C368D3"/>
    <w:rsid w:val="00C422A5"/>
    <w:rsid w:val="00C52F72"/>
    <w:rsid w:val="00C622DA"/>
    <w:rsid w:val="00C6750F"/>
    <w:rsid w:val="00CA2CB9"/>
    <w:rsid w:val="00CC1053"/>
    <w:rsid w:val="00CE7A5E"/>
    <w:rsid w:val="00CF190C"/>
    <w:rsid w:val="00D12081"/>
    <w:rsid w:val="00D157DB"/>
    <w:rsid w:val="00D30D3E"/>
    <w:rsid w:val="00D84221"/>
    <w:rsid w:val="00DA1AF8"/>
    <w:rsid w:val="00DA6C98"/>
    <w:rsid w:val="00E21BE5"/>
    <w:rsid w:val="00E56603"/>
    <w:rsid w:val="00E60C11"/>
    <w:rsid w:val="00E90D14"/>
    <w:rsid w:val="00E93F83"/>
    <w:rsid w:val="00E94918"/>
    <w:rsid w:val="00ED7F13"/>
    <w:rsid w:val="00EE20FC"/>
    <w:rsid w:val="00EE2277"/>
    <w:rsid w:val="00EE5B4D"/>
    <w:rsid w:val="00F16DF2"/>
    <w:rsid w:val="00F51286"/>
    <w:rsid w:val="00F635A0"/>
    <w:rsid w:val="00F97701"/>
    <w:rsid w:val="00FA5C2A"/>
    <w:rsid w:val="00FC4470"/>
    <w:rsid w:val="00FD160D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paragraph" w:styleId="1">
    <w:name w:val="heading 1"/>
    <w:basedOn w:val="a"/>
    <w:next w:val="a"/>
    <w:link w:val="10"/>
    <w:qFormat/>
    <w:rsid w:val="00F977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701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70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97701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97701"/>
    <w:pPr>
      <w:keepNext/>
      <w:autoSpaceDE w:val="0"/>
      <w:autoSpaceDN w:val="0"/>
      <w:spacing w:after="0" w:line="240" w:lineRule="auto"/>
      <w:ind w:left="460"/>
      <w:jc w:val="both"/>
      <w:outlineLvl w:val="4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C5D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B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63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2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2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Текст документа"/>
    <w:basedOn w:val="a"/>
    <w:rsid w:val="007278FB"/>
    <w:pPr>
      <w:spacing w:after="60"/>
      <w:ind w:firstLine="567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a8">
    <w:name w:val="Strong"/>
    <w:basedOn w:val="a0"/>
    <w:qFormat/>
    <w:rsid w:val="007278FB"/>
    <w:rPr>
      <w:b/>
      <w:bCs/>
    </w:rPr>
  </w:style>
  <w:style w:type="paragraph" w:styleId="a9">
    <w:name w:val="Normal (Web)"/>
    <w:basedOn w:val="a"/>
    <w:rsid w:val="0072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5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3F08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F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F08C4"/>
  </w:style>
  <w:style w:type="paragraph" w:customStyle="1" w:styleId="ConsCell">
    <w:name w:val="ConsCell"/>
    <w:uiPriority w:val="99"/>
    <w:rsid w:val="003F08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60C11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B21F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sh041e0431044b0447043d044b0439char">
    <w:name w:val="dash041e_0431_044b_0447_043d_044b_0439__char"/>
    <w:basedOn w:val="a0"/>
    <w:rsid w:val="00B21F5A"/>
  </w:style>
  <w:style w:type="paragraph" w:customStyle="1" w:styleId="p3">
    <w:name w:val="p3"/>
    <w:basedOn w:val="a"/>
    <w:rsid w:val="00B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21F5A"/>
  </w:style>
  <w:style w:type="character" w:customStyle="1" w:styleId="10">
    <w:name w:val="Заголовок 1 Знак"/>
    <w:basedOn w:val="a0"/>
    <w:link w:val="1"/>
    <w:rsid w:val="00F977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7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701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97701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F9770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F9770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F97701"/>
    <w:pPr>
      <w:keepNext/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F9770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шрифт"/>
    <w:rsid w:val="00F97701"/>
  </w:style>
  <w:style w:type="paragraph" w:styleId="af0">
    <w:name w:val="footer"/>
    <w:basedOn w:val="a"/>
    <w:link w:val="af1"/>
    <w:rsid w:val="00F977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F97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F977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3">
    <w:name w:val="Основной текст Знак"/>
    <w:basedOn w:val="a0"/>
    <w:link w:val="af2"/>
    <w:rsid w:val="00F97701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Оценка деятельности по предоставлению услуг</a:t>
            </a:r>
            <a:r>
              <a:rPr lang="ru-RU" sz="1400" baseline="0"/>
              <a:t> по Железногорскому району </a:t>
            </a:r>
          </a:p>
          <a:p>
            <a:pPr>
              <a:defRPr/>
            </a:pPr>
            <a:r>
              <a:rPr lang="ru-RU" sz="1200" b="0" baseline="0"/>
              <a:t>в разрезе структурных подразделений </a:t>
            </a:r>
            <a:r>
              <a:rPr lang="ru-RU" baseline="0"/>
              <a:t>- 86,2%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Лист1!$C$1:$C$4</c:f>
              <c:strCache>
                <c:ptCount val="4"/>
                <c:pt idx="0">
                  <c:v>Архивный отдел</c:v>
                </c:pt>
                <c:pt idx="1">
                  <c:v>Управление по имуществу, архитектуре, земельным и правовым вопросам</c:v>
                </c:pt>
                <c:pt idx="2">
                  <c:v>Управление образования, по делам молодежи, по физической культуре и спорту</c:v>
                </c:pt>
                <c:pt idx="3">
                  <c:v>Управление культуры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0.93799999999999994</c:v>
                </c:pt>
                <c:pt idx="1">
                  <c:v>0.89400000000000079</c:v>
                </c:pt>
                <c:pt idx="2">
                  <c:v>0.84400000000000064</c:v>
                </c:pt>
                <c:pt idx="3">
                  <c:v>0.77000000000000124</c:v>
                </c:pt>
              </c:numCache>
            </c:numRef>
          </c:val>
        </c:ser>
        <c:dLbls>
          <c:showVal val="1"/>
        </c:dLbls>
        <c:axId val="121283712"/>
        <c:axId val="121285248"/>
      </c:barChart>
      <c:catAx>
        <c:axId val="121283712"/>
        <c:scaling>
          <c:orientation val="minMax"/>
        </c:scaling>
        <c:axPos val="l"/>
        <c:tickLblPos val="nextTo"/>
        <c:txPr>
          <a:bodyPr rot="0" vert="horz" anchor="t" anchorCtr="0"/>
          <a:lstStyle/>
          <a:p>
            <a:pPr>
              <a:defRPr/>
            </a:pPr>
            <a:endParaRPr lang="ru-RU"/>
          </a:p>
        </c:txPr>
        <c:crossAx val="121285248"/>
        <c:crosses val="autoZero"/>
        <c:auto val="1"/>
        <c:lblAlgn val="ctr"/>
        <c:lblOffset val="100"/>
      </c:catAx>
      <c:valAx>
        <c:axId val="121285248"/>
        <c:scaling>
          <c:orientation val="minMax"/>
          <c:max val="1"/>
          <c:min val="0.5"/>
        </c:scaling>
        <c:axPos val="b"/>
        <c:majorGridlines/>
        <c:numFmt formatCode="0%" sourceLinked="0"/>
        <c:tickLblPos val="nextTo"/>
        <c:crossAx val="121283712"/>
        <c:crosses val="autoZero"/>
        <c:crossBetween val="between"/>
        <c:majorUnit val="0.1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Оценка параметра качества предоставления услуг</a:t>
            </a:r>
            <a:r>
              <a:rPr lang="ru-RU" sz="1200" b="0" baseline="0"/>
              <a:t> </a:t>
            </a:r>
            <a:r>
              <a:rPr lang="ru-RU" baseline="0"/>
              <a:t>- 89,5%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44262000259771112"/>
          <c:y val="0.28764887391909039"/>
          <c:w val="0.46235991113227204"/>
          <c:h val="0.5896660792755013"/>
        </c:manualLayout>
      </c:layout>
      <c:bar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Лист1!$C$1:$C$4</c:f>
              <c:strCache>
                <c:ptCount val="4"/>
                <c:pt idx="0">
                  <c:v>Финансовые и временные затраты</c:v>
                </c:pt>
                <c:pt idx="1">
                  <c:v>Качество и доступность</c:v>
                </c:pt>
                <c:pt idx="2">
                  <c:v>Соблюдение стандартов предоставления услуг</c:v>
                </c:pt>
                <c:pt idx="3">
                  <c:v>Информационное обеспечение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1</c:v>
                </c:pt>
                <c:pt idx="1">
                  <c:v>0.97500000000000064</c:v>
                </c:pt>
                <c:pt idx="2">
                  <c:v>0.81</c:v>
                </c:pt>
                <c:pt idx="3">
                  <c:v>0.79300000000000004</c:v>
                </c:pt>
              </c:numCache>
            </c:numRef>
          </c:val>
        </c:ser>
        <c:dLbls>
          <c:showVal val="1"/>
        </c:dLbls>
        <c:axId val="130492672"/>
        <c:axId val="130498560"/>
      </c:barChart>
      <c:catAx>
        <c:axId val="130492672"/>
        <c:scaling>
          <c:orientation val="minMax"/>
        </c:scaling>
        <c:axPos val="l"/>
        <c:tickLblPos val="nextTo"/>
        <c:txPr>
          <a:bodyPr rot="0" vert="horz" anchor="t" anchorCtr="0"/>
          <a:lstStyle/>
          <a:p>
            <a:pPr>
              <a:defRPr/>
            </a:pPr>
            <a:endParaRPr lang="ru-RU"/>
          </a:p>
        </c:txPr>
        <c:crossAx val="130498560"/>
        <c:crosses val="autoZero"/>
        <c:auto val="1"/>
        <c:lblAlgn val="ctr"/>
        <c:lblOffset val="100"/>
      </c:catAx>
      <c:valAx>
        <c:axId val="130498560"/>
        <c:scaling>
          <c:orientation val="minMax"/>
          <c:max val="1"/>
          <c:min val="0.5"/>
        </c:scaling>
        <c:axPos val="b"/>
        <c:majorGridlines/>
        <c:numFmt formatCode="0%" sourceLinked="0"/>
        <c:tickLblPos val="nextTo"/>
        <c:crossAx val="130492672"/>
        <c:crosses val="autoZero"/>
        <c:crossBetween val="between"/>
        <c:majorUnit val="0.1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Оценка параметра деятельности ОМС по оптимизации порядка и качества предоставления услуг</a:t>
            </a:r>
            <a:r>
              <a:rPr lang="ru-RU" sz="1200" b="0" baseline="0"/>
              <a:t> </a:t>
            </a:r>
            <a:r>
              <a:rPr lang="ru-RU" baseline="0"/>
              <a:t>- 82,8%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44262000259771112"/>
          <c:y val="0.28764887391909016"/>
          <c:w val="0.46235991113227187"/>
          <c:h val="0.5896660792755013"/>
        </c:manualLayout>
      </c:layout>
      <c:bar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Лист1!$C$1:$C$4</c:f>
              <c:strCache>
                <c:ptCount val="4"/>
                <c:pt idx="0">
                  <c:v>Деятельность ОМС по внесению изменений в действующую нормативно-правовую базу</c:v>
                </c:pt>
                <c:pt idx="1">
                  <c:v>Качество разработки административных регламентов</c:v>
                </c:pt>
                <c:pt idx="2">
                  <c:v>Готовность к предоставлению услуг в электронном виде</c:v>
                </c:pt>
                <c:pt idx="3">
                  <c:v>Оптимизация порядка и качества предоставления услуг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0.72000000000000064</c:v>
                </c:pt>
                <c:pt idx="3">
                  <c:v>0.59299999999999997</c:v>
                </c:pt>
              </c:numCache>
            </c:numRef>
          </c:val>
        </c:ser>
        <c:dLbls>
          <c:showVal val="1"/>
        </c:dLbls>
        <c:axId val="130510208"/>
        <c:axId val="130520192"/>
      </c:barChart>
      <c:catAx>
        <c:axId val="130510208"/>
        <c:scaling>
          <c:orientation val="minMax"/>
        </c:scaling>
        <c:axPos val="l"/>
        <c:tickLblPos val="nextTo"/>
        <c:txPr>
          <a:bodyPr rot="0" vert="horz" anchor="t" anchorCtr="0"/>
          <a:lstStyle/>
          <a:p>
            <a:pPr>
              <a:defRPr/>
            </a:pPr>
            <a:endParaRPr lang="ru-RU"/>
          </a:p>
        </c:txPr>
        <c:crossAx val="130520192"/>
        <c:crosses val="autoZero"/>
        <c:auto val="1"/>
        <c:lblAlgn val="ctr"/>
        <c:lblOffset val="100"/>
      </c:catAx>
      <c:valAx>
        <c:axId val="130520192"/>
        <c:scaling>
          <c:orientation val="minMax"/>
          <c:max val="1"/>
          <c:min val="0.5"/>
        </c:scaling>
        <c:axPos val="b"/>
        <c:majorGridlines/>
        <c:numFmt formatCode="0%" sourceLinked="0"/>
        <c:tickLblPos val="nextTo"/>
        <c:crossAx val="130510208"/>
        <c:crosses val="autoZero"/>
        <c:crossBetween val="between"/>
        <c:majorUnit val="0.1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степени удовлетворенности получателей качеством и уровнем доступности муниципальных услуг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408959631406156E-3"/>
                  <c:y val="1.156069364161861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817919262812424E-3"/>
                  <c:y val="1.156069364161850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2408959631406156E-3"/>
                  <c:y val="1.156069364161854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Лист2!$A$1:$A$4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Лист2!$B$1:$B$4</c:f>
              <c:numCache>
                <c:formatCode>0.0%</c:formatCode>
                <c:ptCount val="4"/>
                <c:pt idx="0">
                  <c:v>0.94499999999999995</c:v>
                </c:pt>
                <c:pt idx="1">
                  <c:v>0.97000000000000064</c:v>
                </c:pt>
                <c:pt idx="2">
                  <c:v>0.97400000000000064</c:v>
                </c:pt>
                <c:pt idx="3">
                  <c:v>0.97500000000000064</c:v>
                </c:pt>
              </c:numCache>
            </c:numRef>
          </c:val>
        </c:ser>
        <c:dLbls>
          <c:showVal val="1"/>
        </c:dLbls>
        <c:axId val="130540288"/>
        <c:axId val="130542208"/>
      </c:barChart>
      <c:catAx>
        <c:axId val="130540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</c:title>
        <c:numFmt formatCode="General" sourceLinked="1"/>
        <c:tickLblPos val="nextTo"/>
        <c:crossAx val="130542208"/>
        <c:crosses val="autoZero"/>
        <c:auto val="1"/>
        <c:lblAlgn val="ctr"/>
        <c:lblOffset val="100"/>
      </c:catAx>
      <c:valAx>
        <c:axId val="130542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</a:t>
                </a:r>
              </a:p>
            </c:rich>
          </c:tx>
        </c:title>
        <c:numFmt formatCode="0.0%" sourceLinked="1"/>
        <c:tickLblPos val="nextTo"/>
        <c:crossAx val="1305402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C769-8921-420B-B18A-B0334782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11</cp:revision>
  <cp:lastPrinted>2014-04-15T12:50:00Z</cp:lastPrinted>
  <dcterms:created xsi:type="dcterms:W3CDTF">2016-01-28T06:16:00Z</dcterms:created>
  <dcterms:modified xsi:type="dcterms:W3CDTF">2016-02-01T09:23:00Z</dcterms:modified>
</cp:coreProperties>
</file>